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F504" w14:textId="3B948903"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rPr>
        <w:drawing>
          <wp:inline distT="0" distB="0" distL="0" distR="0" wp14:anchorId="77B5C414" wp14:editId="1256847B">
            <wp:extent cx="796807" cy="664006"/>
            <wp:effectExtent l="0" t="0" r="0" b="0"/>
            <wp:docPr id="26" name="image1.png" descr="HOPEGIVERS LOGO&#10;"/>
            <wp:cNvGraphicFramePr/>
            <a:graphic xmlns:a="http://schemas.openxmlformats.org/drawingml/2006/main">
              <a:graphicData uri="http://schemas.openxmlformats.org/drawingml/2006/picture">
                <pic:pic xmlns:pic="http://schemas.openxmlformats.org/drawingml/2006/picture">
                  <pic:nvPicPr>
                    <pic:cNvPr id="26" name="image1.png" descr="HOPEGIVERS LOGO&#10;"/>
                    <pic:cNvPicPr preferRelativeResize="0"/>
                  </pic:nvPicPr>
                  <pic:blipFill>
                    <a:blip r:embed="rId8"/>
                    <a:srcRect/>
                    <a:stretch>
                      <a:fillRect/>
                    </a:stretch>
                  </pic:blipFill>
                  <pic:spPr>
                    <a:xfrm>
                      <a:off x="0" y="0"/>
                      <a:ext cx="796807" cy="664006"/>
                    </a:xfrm>
                    <a:prstGeom prst="rect">
                      <a:avLst/>
                    </a:prstGeom>
                    <a:ln/>
                  </pic:spPr>
                </pic:pic>
              </a:graphicData>
            </a:graphic>
          </wp:inline>
        </w:drawing>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sidR="00BB1BDA">
        <w:rPr>
          <w:rFonts w:ascii="Times New Roman" w:eastAsia="Times New Roman" w:hAnsi="Times New Roman" w:cs="Times New Roman"/>
          <w:sz w:val="24"/>
          <w:szCs w:val="24"/>
        </w:rPr>
        <w:tab/>
      </w:r>
      <w:r>
        <w:rPr>
          <w:noProof/>
        </w:rPr>
        <mc:AlternateContent>
          <mc:Choice Requires="wps">
            <w:drawing>
              <wp:inline distT="0" distB="0" distL="0" distR="0" wp14:anchorId="3B10D5E5" wp14:editId="538B3554">
                <wp:extent cx="2873375" cy="830510"/>
                <wp:effectExtent l="0" t="0" r="0" b="0"/>
                <wp:docPr id="24" name="Rectangle 24"/>
                <wp:cNvGraphicFramePr/>
                <a:graphic xmlns:a="http://schemas.openxmlformats.org/drawingml/2006/main">
                  <a:graphicData uri="http://schemas.microsoft.com/office/word/2010/wordprocessingShape">
                    <wps:wsp>
                      <wps:cNvSpPr/>
                      <wps:spPr>
                        <a:xfrm>
                          <a:off x="3923600" y="3375188"/>
                          <a:ext cx="2844800" cy="809625"/>
                        </a:xfrm>
                        <a:prstGeom prst="rect">
                          <a:avLst/>
                        </a:prstGeom>
                        <a:noFill/>
                        <a:ln>
                          <a:noFill/>
                        </a:ln>
                      </wps:spPr>
                      <wps:txbx>
                        <w:txbxContent>
                          <w:p w14:paraId="696C70E3" w14:textId="77777777" w:rsidR="00F52344" w:rsidRPr="006D2DE8" w:rsidRDefault="00000000" w:rsidP="00BB1BDA">
                            <w:pPr>
                              <w:spacing w:after="0" w:line="258" w:lineRule="auto"/>
                              <w:jc w:val="right"/>
                              <w:textDirection w:val="btLr"/>
                              <w:rPr>
                                <w:sz w:val="28"/>
                                <w:szCs w:val="28"/>
                              </w:rPr>
                            </w:pPr>
                            <w:r w:rsidRPr="006D2DE8">
                              <w:rPr>
                                <w:rFonts w:ascii="Times New Roman" w:eastAsia="Times New Roman" w:hAnsi="Times New Roman" w:cs="Times New Roman"/>
                                <w:b/>
                                <w:color w:val="4472C4"/>
                                <w:sz w:val="28"/>
                                <w:szCs w:val="28"/>
                              </w:rPr>
                              <w:t>Hope Givers Season 2 Episode: 6</w:t>
                            </w:r>
                          </w:p>
                          <w:p w14:paraId="003395F3" w14:textId="2AFA11CD" w:rsidR="00F52344" w:rsidRPr="006D2DE8" w:rsidRDefault="00000000" w:rsidP="00BB1BDA">
                            <w:pPr>
                              <w:spacing w:after="0" w:line="258" w:lineRule="auto"/>
                              <w:jc w:val="right"/>
                              <w:textDirection w:val="btLr"/>
                              <w:rPr>
                                <w:sz w:val="28"/>
                                <w:szCs w:val="28"/>
                              </w:rPr>
                            </w:pPr>
                            <w:r w:rsidRPr="006D2DE8">
                              <w:rPr>
                                <w:rFonts w:ascii="Times New Roman" w:eastAsia="Times New Roman" w:hAnsi="Times New Roman" w:cs="Times New Roman"/>
                                <w:b/>
                                <w:color w:val="4472C4"/>
                                <w:sz w:val="28"/>
                                <w:szCs w:val="28"/>
                              </w:rPr>
                              <w:t xml:space="preserve">Grades:   </w:t>
                            </w:r>
                            <w:r w:rsidR="00563BC7" w:rsidRPr="006D2DE8">
                              <w:rPr>
                                <w:rFonts w:ascii="Times New Roman" w:eastAsia="Times New Roman" w:hAnsi="Times New Roman" w:cs="Times New Roman"/>
                                <w:b/>
                                <w:color w:val="4472C4"/>
                                <w:sz w:val="28"/>
                                <w:szCs w:val="28"/>
                              </w:rPr>
                              <w:t>6</w:t>
                            </w:r>
                            <w:r w:rsidRPr="006D2DE8">
                              <w:rPr>
                                <w:rFonts w:ascii="Times New Roman" w:eastAsia="Times New Roman" w:hAnsi="Times New Roman" w:cs="Times New Roman"/>
                                <w:b/>
                                <w:color w:val="4472C4"/>
                                <w:sz w:val="28"/>
                                <w:szCs w:val="28"/>
                                <w:vertAlign w:val="superscript"/>
                              </w:rPr>
                              <w:t>th</w:t>
                            </w:r>
                            <w:r w:rsidRPr="006D2DE8">
                              <w:rPr>
                                <w:rFonts w:ascii="Times New Roman" w:eastAsia="Times New Roman" w:hAnsi="Times New Roman" w:cs="Times New Roman"/>
                                <w:b/>
                                <w:color w:val="4472C4"/>
                                <w:sz w:val="28"/>
                                <w:szCs w:val="28"/>
                              </w:rPr>
                              <w:t>-12</w:t>
                            </w:r>
                            <w:r w:rsidRPr="006D2DE8">
                              <w:rPr>
                                <w:rFonts w:ascii="Times New Roman" w:eastAsia="Times New Roman" w:hAnsi="Times New Roman" w:cs="Times New Roman"/>
                                <w:b/>
                                <w:color w:val="4472C4"/>
                                <w:sz w:val="28"/>
                                <w:szCs w:val="28"/>
                                <w:vertAlign w:val="superscript"/>
                              </w:rPr>
                              <w:t>th</w:t>
                            </w:r>
                          </w:p>
                        </w:txbxContent>
                      </wps:txbx>
                      <wps:bodyPr spcFirstLastPara="1" wrap="square" lIns="36575" tIns="36575" rIns="36575" bIns="36575" anchor="t" anchorCtr="0">
                        <a:noAutofit/>
                      </wps:bodyPr>
                    </wps:wsp>
                  </a:graphicData>
                </a:graphic>
              </wp:inline>
            </w:drawing>
          </mc:Choice>
          <mc:Fallback>
            <w:pict>
              <v:rect w14:anchorId="3B10D5E5" id="Rectangle 24" o:spid="_x0000_s1026" style="width:226.25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" filled="f" stroked="f">
                <v:textbox inset="1.016mm,1.016mm,1.016mm,1.016mm">
                  <w:txbxContent>
                    <w:p w14:paraId="696C70E3" w14:textId="77777777" w:rsidR="00F52344" w:rsidRPr="006D2DE8" w:rsidRDefault="00000000" w:rsidP="00BB1BDA">
                      <w:pPr>
                        <w:spacing w:after="0" w:line="258" w:lineRule="auto"/>
                        <w:jc w:val="right"/>
                        <w:textDirection w:val="btLr"/>
                        <w:rPr>
                          <w:sz w:val="28"/>
                          <w:szCs w:val="28"/>
                        </w:rPr>
                      </w:pPr>
                      <w:r w:rsidRPr="006D2DE8">
                        <w:rPr>
                          <w:rFonts w:ascii="Times New Roman" w:eastAsia="Times New Roman" w:hAnsi="Times New Roman" w:cs="Times New Roman"/>
                          <w:b/>
                          <w:color w:val="4472C4"/>
                          <w:sz w:val="28"/>
                          <w:szCs w:val="28"/>
                        </w:rPr>
                        <w:t>Hope Givers Season 2 Episode: 6</w:t>
                      </w:r>
                    </w:p>
                    <w:p w14:paraId="003395F3" w14:textId="2AFA11CD" w:rsidR="00F52344" w:rsidRPr="006D2DE8" w:rsidRDefault="00000000" w:rsidP="00BB1BDA">
                      <w:pPr>
                        <w:spacing w:after="0" w:line="258" w:lineRule="auto"/>
                        <w:jc w:val="right"/>
                        <w:textDirection w:val="btLr"/>
                        <w:rPr>
                          <w:sz w:val="28"/>
                          <w:szCs w:val="28"/>
                        </w:rPr>
                      </w:pPr>
                      <w:r w:rsidRPr="006D2DE8">
                        <w:rPr>
                          <w:rFonts w:ascii="Times New Roman" w:eastAsia="Times New Roman" w:hAnsi="Times New Roman" w:cs="Times New Roman"/>
                          <w:b/>
                          <w:color w:val="4472C4"/>
                          <w:sz w:val="28"/>
                          <w:szCs w:val="28"/>
                        </w:rPr>
                        <w:t xml:space="preserve">Grades:   </w:t>
                      </w:r>
                      <w:r w:rsidR="00563BC7" w:rsidRPr="006D2DE8">
                        <w:rPr>
                          <w:rFonts w:ascii="Times New Roman" w:eastAsia="Times New Roman" w:hAnsi="Times New Roman" w:cs="Times New Roman"/>
                          <w:b/>
                          <w:color w:val="4472C4"/>
                          <w:sz w:val="28"/>
                          <w:szCs w:val="28"/>
                        </w:rPr>
                        <w:t>6</w:t>
                      </w:r>
                      <w:r w:rsidRPr="006D2DE8">
                        <w:rPr>
                          <w:rFonts w:ascii="Times New Roman" w:eastAsia="Times New Roman" w:hAnsi="Times New Roman" w:cs="Times New Roman"/>
                          <w:b/>
                          <w:color w:val="4472C4"/>
                          <w:sz w:val="28"/>
                          <w:szCs w:val="28"/>
                          <w:vertAlign w:val="superscript"/>
                        </w:rPr>
                        <w:t>th</w:t>
                      </w:r>
                      <w:r w:rsidRPr="006D2DE8">
                        <w:rPr>
                          <w:rFonts w:ascii="Times New Roman" w:eastAsia="Times New Roman" w:hAnsi="Times New Roman" w:cs="Times New Roman"/>
                          <w:b/>
                          <w:color w:val="4472C4"/>
                          <w:sz w:val="28"/>
                          <w:szCs w:val="28"/>
                        </w:rPr>
                        <w:t>-12</w:t>
                      </w:r>
                      <w:r w:rsidRPr="006D2DE8">
                        <w:rPr>
                          <w:rFonts w:ascii="Times New Roman" w:eastAsia="Times New Roman" w:hAnsi="Times New Roman" w:cs="Times New Roman"/>
                          <w:b/>
                          <w:color w:val="4472C4"/>
                          <w:sz w:val="28"/>
                          <w:szCs w:val="28"/>
                          <w:vertAlign w:val="superscript"/>
                        </w:rPr>
                        <w:t>th</w:t>
                      </w:r>
                    </w:p>
                  </w:txbxContent>
                </v:textbox>
                <w10:anchorlock/>
              </v:rect>
            </w:pict>
          </mc:Fallback>
        </mc:AlternateContent>
      </w:r>
    </w:p>
    <w:p w14:paraId="65F884A0" w14:textId="0F2D9EB8" w:rsidR="00F52344" w:rsidRDefault="00414001">
      <w:pPr>
        <w:rPr>
          <w:rFonts w:ascii="Times New Roman" w:eastAsia="Times New Roman" w:hAnsi="Times New Roman" w:cs="Times New Roman"/>
        </w:rPr>
      </w:pPr>
      <w:bookmarkStart w:id="0" w:name="_heading=h.gjdgxs" w:colFirst="0" w:colLast="0"/>
      <w:bookmarkEnd w:id="0"/>
      <w:r>
        <w:rPr>
          <w:noProof/>
        </w:rPr>
        <mc:AlternateContent>
          <mc:Choice Requires="wps">
            <w:drawing>
              <wp:anchor distT="36576" distB="36576" distL="36576" distR="36576" simplePos="0" relativeHeight="251661312" behindDoc="0" locked="0" layoutInCell="1" hidden="0" allowOverlap="1" wp14:anchorId="30EEA467" wp14:editId="3BA6D2E2">
                <wp:simplePos x="0" y="0"/>
                <wp:positionH relativeFrom="column">
                  <wp:posOffset>37807</wp:posOffset>
                </wp:positionH>
                <wp:positionV relativeFrom="paragraph">
                  <wp:posOffset>84455</wp:posOffset>
                </wp:positionV>
                <wp:extent cx="4059886" cy="504274"/>
                <wp:effectExtent l="0" t="0" r="0" b="0"/>
                <wp:wrapNone/>
                <wp:docPr id="23" name="Rectangle 23"/>
                <wp:cNvGraphicFramePr/>
                <a:graphic xmlns:a="http://schemas.openxmlformats.org/drawingml/2006/main">
                  <a:graphicData uri="http://schemas.microsoft.com/office/word/2010/wordprocessingShape">
                    <wps:wsp>
                      <wps:cNvSpPr/>
                      <wps:spPr>
                        <a:xfrm>
                          <a:off x="0" y="0"/>
                          <a:ext cx="4059886" cy="504274"/>
                        </a:xfrm>
                        <a:prstGeom prst="rect">
                          <a:avLst/>
                        </a:prstGeom>
                        <a:noFill/>
                        <a:ln>
                          <a:noFill/>
                        </a:ln>
                      </wps:spPr>
                      <wps:txbx>
                        <w:txbxContent>
                          <w:p w14:paraId="309F0EF7" w14:textId="77777777" w:rsidR="00F52344" w:rsidRDefault="00000000">
                            <w:pPr>
                              <w:spacing w:line="258" w:lineRule="auto"/>
                              <w:textDirection w:val="btLr"/>
                            </w:pPr>
                            <w:r>
                              <w:rPr>
                                <w:rFonts w:ascii="Helvetica Neue" w:eastAsia="Helvetica Neue" w:hAnsi="Helvetica Neue" w:cs="Helvetica Neue"/>
                                <w:b/>
                                <w:i/>
                                <w:color w:val="000000"/>
                                <w:sz w:val="26"/>
                              </w:rPr>
                              <w:t>Sample [Health Education] Instructional Plan</w:t>
                            </w:r>
                          </w:p>
                        </w:txbxContent>
                      </wps:txbx>
                      <wps:bodyPr spcFirstLastPara="1" wrap="square" lIns="36575" tIns="36575" rIns="36575" bIns="36575" anchor="t" anchorCtr="0">
                        <a:noAutofit/>
                      </wps:bodyPr>
                    </wps:wsp>
                  </a:graphicData>
                </a:graphic>
              </wp:anchor>
            </w:drawing>
          </mc:Choice>
          <mc:Fallback>
            <w:pict>
              <v:rect w14:anchorId="30EEA467" id="Rectangle 23" o:spid="_x0000_s1027" style="position:absolute;margin-left:3pt;margin-top:6.65pt;width:319.7pt;height:39.7pt;z-index:25166131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" filled="f" stroked="f">
                <v:textbox inset="1.016mm,1.016mm,1.016mm,1.016mm">
                  <w:txbxContent>
                    <w:p w14:paraId="309F0EF7" w14:textId="77777777" w:rsidR="00F52344" w:rsidRDefault="00000000">
                      <w:pPr>
                        <w:spacing w:line="258" w:lineRule="auto"/>
                        <w:textDirection w:val="btLr"/>
                      </w:pPr>
                      <w:r>
                        <w:rPr>
                          <w:rFonts w:ascii="Helvetica Neue" w:eastAsia="Helvetica Neue" w:hAnsi="Helvetica Neue" w:cs="Helvetica Neue"/>
                          <w:b/>
                          <w:i/>
                          <w:color w:val="000000"/>
                          <w:sz w:val="26"/>
                        </w:rPr>
                        <w:t>Sample [Health Education] Instructional Plan</w:t>
                      </w:r>
                    </w:p>
                  </w:txbxContent>
                </v:textbox>
              </v:rect>
            </w:pict>
          </mc:Fallback>
        </mc:AlternateContent>
      </w:r>
      <w:r w:rsidR="00000000">
        <w:rPr>
          <w:noProof/>
        </w:rPr>
        <w:drawing>
          <wp:anchor distT="36576" distB="36576" distL="36576" distR="36576" simplePos="0" relativeHeight="251660288" behindDoc="0" locked="0" layoutInCell="1" hidden="0" allowOverlap="1" wp14:anchorId="1C2D6F98" wp14:editId="67761997">
            <wp:simplePos x="0" y="0"/>
            <wp:positionH relativeFrom="column">
              <wp:posOffset>3</wp:posOffset>
            </wp:positionH>
            <wp:positionV relativeFrom="paragraph">
              <wp:posOffset>102870</wp:posOffset>
            </wp:positionV>
            <wp:extent cx="6921500" cy="273685"/>
            <wp:effectExtent l="0" t="0" r="0" b="0"/>
            <wp:wrapNone/>
            <wp:docPr id="25"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921500" cy="273685"/>
                    </a:xfrm>
                    <a:prstGeom prst="rect">
                      <a:avLst/>
                    </a:prstGeom>
                    <a:ln/>
                  </pic:spPr>
                </pic:pic>
              </a:graphicData>
            </a:graphic>
          </wp:anchor>
        </w:drawing>
      </w:r>
    </w:p>
    <w:p w14:paraId="0A04D6CE" w14:textId="77777777" w:rsidR="00F52344" w:rsidRDefault="00F52344">
      <w:pPr>
        <w:rPr>
          <w:rFonts w:ascii="Times New Roman" w:eastAsia="Times New Roman" w:hAnsi="Times New Roman" w:cs="Times New Roman"/>
        </w:rPr>
      </w:pPr>
    </w:p>
    <w:tbl>
      <w:tblPr>
        <w:tblStyle w:val="ad"/>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F52344" w14:paraId="09F5CF2A" w14:textId="77777777" w:rsidTr="00414001">
        <w:tc>
          <w:tcPr>
            <w:tcW w:w="10875" w:type="dxa"/>
            <w:shd w:val="clear" w:color="auto" w:fill="DEEBF6"/>
            <w:vAlign w:val="center"/>
          </w:tcPr>
          <w:p w14:paraId="76B146CB" w14:textId="77777777" w:rsidR="00F52344" w:rsidRDefault="00000000">
            <w:pPr>
              <w:tabs>
                <w:tab w:val="left" w:pos="1603"/>
              </w:tabs>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 xml:space="preserve">What Should Kids Get Out </w:t>
            </w:r>
            <w:proofErr w:type="gramStart"/>
            <w:r>
              <w:rPr>
                <w:rFonts w:ascii="Times New Roman" w:eastAsia="Times New Roman" w:hAnsi="Times New Roman" w:cs="Times New Roman"/>
                <w:b/>
                <w:sz w:val="28"/>
                <w:szCs w:val="28"/>
              </w:rPr>
              <w:t>Of</w:t>
            </w:r>
            <w:proofErr w:type="gramEnd"/>
            <w:r>
              <w:rPr>
                <w:rFonts w:ascii="Times New Roman" w:eastAsia="Times New Roman" w:hAnsi="Times New Roman" w:cs="Times New Roman"/>
                <w:b/>
                <w:sz w:val="28"/>
                <w:szCs w:val="28"/>
              </w:rPr>
              <w:t xml:space="preserve"> It? </w:t>
            </w:r>
          </w:p>
        </w:tc>
      </w:tr>
      <w:tr w:rsidR="00F52344" w14:paraId="7D796347" w14:textId="77777777" w:rsidTr="00414001">
        <w:tc>
          <w:tcPr>
            <w:tcW w:w="10875" w:type="dxa"/>
            <w:shd w:val="clear" w:color="auto" w:fill="auto"/>
            <w:vAlign w:val="center"/>
          </w:tcPr>
          <w:p w14:paraId="361923A6" w14:textId="37B37C7B"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know how to set goals </w:t>
            </w:r>
            <w:r w:rsidR="00563BC7">
              <w:rPr>
                <w:rFonts w:ascii="Times New Roman" w:eastAsia="Times New Roman" w:hAnsi="Times New Roman" w:cs="Times New Roman"/>
                <w:sz w:val="24"/>
                <w:szCs w:val="24"/>
              </w:rPr>
              <w:t xml:space="preserve">(career readiness) </w:t>
            </w:r>
            <w:r>
              <w:rPr>
                <w:rFonts w:ascii="Times New Roman" w:eastAsia="Times New Roman" w:hAnsi="Times New Roman" w:cs="Times New Roman"/>
                <w:sz w:val="24"/>
                <w:szCs w:val="24"/>
              </w:rPr>
              <w:t xml:space="preserve">and what steps need to be taken to reach those goals. Students should be able to identify healthy coping strategies and ways to take time for </w:t>
            </w:r>
            <w:r w:rsidR="00563BC7">
              <w:rPr>
                <w:rFonts w:ascii="Times New Roman" w:eastAsia="Times New Roman" w:hAnsi="Times New Roman" w:cs="Times New Roman"/>
                <w:sz w:val="24"/>
                <w:szCs w:val="24"/>
              </w:rPr>
              <w:t>self-care</w:t>
            </w:r>
            <w:r>
              <w:rPr>
                <w:rFonts w:ascii="Times New Roman" w:eastAsia="Times New Roman" w:hAnsi="Times New Roman" w:cs="Times New Roman"/>
                <w:sz w:val="24"/>
                <w:szCs w:val="24"/>
              </w:rPr>
              <w:t xml:space="preserve">.  Students should be able to identify through </w:t>
            </w:r>
            <w:r w:rsidR="00563BC7">
              <w:rPr>
                <w:rFonts w:ascii="Times New Roman" w:eastAsia="Times New Roman" w:hAnsi="Times New Roman" w:cs="Times New Roman"/>
                <w:sz w:val="24"/>
                <w:szCs w:val="24"/>
              </w:rPr>
              <w:t>self-reflection</w:t>
            </w:r>
            <w:r>
              <w:rPr>
                <w:rFonts w:ascii="Times New Roman" w:eastAsia="Times New Roman" w:hAnsi="Times New Roman" w:cs="Times New Roman"/>
                <w:sz w:val="24"/>
                <w:szCs w:val="24"/>
              </w:rPr>
              <w:t xml:space="preserve"> on what makes them unique and can give them confidence. Students should know that it is okay to follow their </w:t>
            </w:r>
            <w:r w:rsidR="00563BC7">
              <w:rPr>
                <w:rFonts w:ascii="Times New Roman" w:eastAsia="Times New Roman" w:hAnsi="Times New Roman" w:cs="Times New Roman"/>
                <w:sz w:val="24"/>
                <w:szCs w:val="24"/>
              </w:rPr>
              <w:t>passions,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goals</w:t>
            </w:r>
            <w:proofErr w:type="gramEnd"/>
            <w:r>
              <w:rPr>
                <w:rFonts w:ascii="Times New Roman" w:eastAsia="Times New Roman" w:hAnsi="Times New Roman" w:cs="Times New Roman"/>
                <w:sz w:val="24"/>
                <w:szCs w:val="24"/>
              </w:rPr>
              <w:t xml:space="preserve"> and dreams. </w:t>
            </w:r>
          </w:p>
        </w:tc>
      </w:tr>
    </w:tbl>
    <w:p w14:paraId="34E2A20A" w14:textId="77777777" w:rsidR="00F52344" w:rsidRDefault="00F52344">
      <w:pPr>
        <w:rPr>
          <w:rFonts w:ascii="Times New Roman" w:eastAsia="Times New Roman" w:hAnsi="Times New Roman" w:cs="Times New Roman"/>
        </w:rPr>
      </w:pPr>
    </w:p>
    <w:tbl>
      <w:tblPr>
        <w:tblStyle w:val="ae"/>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F52344" w14:paraId="454D43AF" w14:textId="77777777" w:rsidTr="00414001">
        <w:tc>
          <w:tcPr>
            <w:tcW w:w="10875" w:type="dxa"/>
            <w:shd w:val="clear" w:color="auto" w:fill="DEEBF6"/>
            <w:vAlign w:val="center"/>
          </w:tcPr>
          <w:p w14:paraId="756F2E39" w14:textId="77777777" w:rsidR="00F52344" w:rsidRDefault="00000000">
            <w:pPr>
              <w:tabs>
                <w:tab w:val="left" w:pos="1603"/>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Hope Givers Video Summary </w:t>
            </w:r>
          </w:p>
        </w:tc>
      </w:tr>
      <w:tr w:rsidR="00F52344" w14:paraId="336CD6C5" w14:textId="77777777" w:rsidTr="00414001">
        <w:tc>
          <w:tcPr>
            <w:tcW w:w="10875" w:type="dxa"/>
            <w:shd w:val="clear" w:color="auto" w:fill="auto"/>
            <w:vAlign w:val="center"/>
          </w:tcPr>
          <w:p w14:paraId="402A5788" w14:textId="6E9FB228"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want to be when you grow up? How do you decide? Where do you want to go to school? Those are the questions that students are frequently asked. The episode tells us about a young entrepreneur named </w:t>
            </w:r>
            <w:proofErr w:type="spellStart"/>
            <w:r>
              <w:rPr>
                <w:rFonts w:ascii="Times New Roman" w:eastAsia="Times New Roman" w:hAnsi="Times New Roman" w:cs="Times New Roman"/>
                <w:sz w:val="24"/>
                <w:szCs w:val="24"/>
              </w:rPr>
              <w:t>Chatejah</w:t>
            </w:r>
            <w:proofErr w:type="spellEnd"/>
            <w:r>
              <w:rPr>
                <w:rFonts w:ascii="Times New Roman" w:eastAsia="Times New Roman" w:hAnsi="Times New Roman" w:cs="Times New Roman"/>
                <w:sz w:val="24"/>
                <w:szCs w:val="24"/>
              </w:rPr>
              <w:t xml:space="preserve"> George, she is the youngest production company owner in the world.  The episode also </w:t>
            </w:r>
            <w:r w:rsidR="00563BC7">
              <w:rPr>
                <w:rFonts w:ascii="Times New Roman" w:eastAsia="Times New Roman" w:hAnsi="Times New Roman" w:cs="Times New Roman"/>
                <w:sz w:val="24"/>
                <w:szCs w:val="24"/>
              </w:rPr>
              <w:t>discusses how</w:t>
            </w:r>
            <w:r>
              <w:rPr>
                <w:rFonts w:ascii="Times New Roman" w:eastAsia="Times New Roman" w:hAnsi="Times New Roman" w:cs="Times New Roman"/>
                <w:sz w:val="24"/>
                <w:szCs w:val="24"/>
              </w:rPr>
              <w:t xml:space="preserve"> students should follow goals, dreams, </w:t>
            </w:r>
            <w:proofErr w:type="gramStart"/>
            <w:r>
              <w:rPr>
                <w:rFonts w:ascii="Times New Roman" w:eastAsia="Times New Roman" w:hAnsi="Times New Roman" w:cs="Times New Roman"/>
                <w:sz w:val="24"/>
                <w:szCs w:val="24"/>
              </w:rPr>
              <w:t>aspirations</w:t>
            </w:r>
            <w:proofErr w:type="gramEnd"/>
            <w:r>
              <w:rPr>
                <w:rFonts w:ascii="Times New Roman" w:eastAsia="Times New Roman" w:hAnsi="Times New Roman" w:cs="Times New Roman"/>
                <w:sz w:val="24"/>
                <w:szCs w:val="24"/>
              </w:rPr>
              <w:t xml:space="preserve"> and passions.  It does a Q and A with students about confidence and being unique and comfortable in their skin. </w:t>
            </w:r>
          </w:p>
        </w:tc>
      </w:tr>
    </w:tbl>
    <w:p w14:paraId="71781FA7" w14:textId="77777777" w:rsidR="00F52344" w:rsidRDefault="00F52344">
      <w:pPr>
        <w:rPr>
          <w:rFonts w:ascii="Times New Roman" w:eastAsia="Times New Roman" w:hAnsi="Times New Roman" w:cs="Times New Roman"/>
        </w:rPr>
      </w:pPr>
    </w:p>
    <w:tbl>
      <w:tblPr>
        <w:tblStyle w:val="af"/>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F52344" w14:paraId="7FB1D43F" w14:textId="77777777" w:rsidTr="00414001">
        <w:tc>
          <w:tcPr>
            <w:tcW w:w="10875" w:type="dxa"/>
            <w:shd w:val="clear" w:color="auto" w:fill="DEEBF6"/>
            <w:vAlign w:val="center"/>
          </w:tcPr>
          <w:p w14:paraId="28632C93"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Standards Alignment</w:t>
            </w:r>
          </w:p>
        </w:tc>
      </w:tr>
      <w:tr w:rsidR="00F52344" w14:paraId="039D3B09" w14:textId="77777777" w:rsidTr="00414001">
        <w:tc>
          <w:tcPr>
            <w:tcW w:w="10875" w:type="dxa"/>
            <w:shd w:val="clear" w:color="auto" w:fill="FFFFFF"/>
            <w:vAlign w:val="center"/>
          </w:tcPr>
          <w:p w14:paraId="642874B6" w14:textId="77777777" w:rsidR="00F52344"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National HE Standards:</w:t>
            </w:r>
            <w:r>
              <w:rPr>
                <w:rFonts w:ascii="Times New Roman" w:eastAsia="Times New Roman" w:hAnsi="Times New Roman" w:cs="Times New Roman"/>
                <w:color w:val="000000"/>
                <w:sz w:val="24"/>
                <w:szCs w:val="24"/>
                <w:u w:val="single"/>
              </w:rPr>
              <w:t> </w:t>
            </w:r>
            <w:r>
              <w:rPr>
                <w:rFonts w:ascii="Times New Roman" w:eastAsia="Times New Roman" w:hAnsi="Times New Roman" w:cs="Times New Roman"/>
                <w:color w:val="000000"/>
                <w:sz w:val="24"/>
                <w:szCs w:val="24"/>
              </w:rPr>
              <w:t> </w:t>
            </w:r>
          </w:p>
          <w:p w14:paraId="7F1265D2" w14:textId="77777777" w:rsidR="00F52344" w:rsidRDefault="00F52344">
            <w:pPr>
              <w:pBdr>
                <w:top w:val="nil"/>
                <w:left w:val="nil"/>
                <w:bottom w:val="nil"/>
                <w:right w:val="nil"/>
                <w:between w:val="nil"/>
              </w:pBdr>
              <w:rPr>
                <w:rFonts w:ascii="Times New Roman" w:eastAsia="Times New Roman" w:hAnsi="Times New Roman" w:cs="Times New Roman"/>
                <w:color w:val="000000"/>
                <w:sz w:val="18"/>
                <w:szCs w:val="18"/>
              </w:rPr>
            </w:pPr>
          </w:p>
          <w:p w14:paraId="7FD92538"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sz w:val="24"/>
                <w:szCs w:val="24"/>
              </w:rPr>
              <w:t xml:space="preserve">Standard 1: </w:t>
            </w:r>
            <w:r>
              <w:rPr>
                <w:rFonts w:ascii="Times New Roman" w:eastAsia="Times New Roman" w:hAnsi="Times New Roman" w:cs="Times New Roman"/>
                <w:color w:val="555555"/>
                <w:sz w:val="24"/>
                <w:szCs w:val="24"/>
              </w:rPr>
              <w:t>Students will comprehend concepts related to health promotion and disease prevention to enhance health.</w:t>
            </w:r>
          </w:p>
          <w:p w14:paraId="4875BFF7" w14:textId="77777777" w:rsidR="00F52344" w:rsidRDefault="00F52344">
            <w:pPr>
              <w:rPr>
                <w:rFonts w:ascii="Times New Roman" w:eastAsia="Times New Roman" w:hAnsi="Times New Roman" w:cs="Times New Roman"/>
                <w:color w:val="555555"/>
                <w:sz w:val="24"/>
                <w:szCs w:val="24"/>
              </w:rPr>
            </w:pPr>
          </w:p>
          <w:p w14:paraId="685252DA"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2: Students will analyze the influence of family, peers, culture, media, technology, and other factors on health behaviors.</w:t>
            </w:r>
          </w:p>
          <w:p w14:paraId="39415328" w14:textId="77777777" w:rsidR="00F52344" w:rsidRDefault="00F52344">
            <w:pPr>
              <w:rPr>
                <w:rFonts w:ascii="Times New Roman" w:eastAsia="Times New Roman" w:hAnsi="Times New Roman" w:cs="Times New Roman"/>
                <w:color w:val="555555"/>
                <w:sz w:val="24"/>
                <w:szCs w:val="24"/>
              </w:rPr>
            </w:pPr>
          </w:p>
          <w:p w14:paraId="1A1FF6D5"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3: Students will demonstrate the ability to access valid information and products and services to enhance health.</w:t>
            </w:r>
          </w:p>
          <w:p w14:paraId="574CFFED" w14:textId="77777777" w:rsidR="00F52344" w:rsidRDefault="00F52344">
            <w:pPr>
              <w:rPr>
                <w:rFonts w:ascii="Times New Roman" w:eastAsia="Times New Roman" w:hAnsi="Times New Roman" w:cs="Times New Roman"/>
                <w:color w:val="555555"/>
                <w:sz w:val="24"/>
                <w:szCs w:val="24"/>
              </w:rPr>
            </w:pPr>
          </w:p>
          <w:p w14:paraId="400309EE"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4: Students will demonstrate the ability to use interpersonal communication skills to enhance health and avoid or reduce health risks.</w:t>
            </w:r>
          </w:p>
          <w:p w14:paraId="4FA0B957" w14:textId="77777777" w:rsidR="00F52344" w:rsidRDefault="00F52344">
            <w:pPr>
              <w:rPr>
                <w:rFonts w:ascii="Times New Roman" w:eastAsia="Times New Roman" w:hAnsi="Times New Roman" w:cs="Times New Roman"/>
                <w:color w:val="555555"/>
                <w:sz w:val="24"/>
                <w:szCs w:val="24"/>
              </w:rPr>
            </w:pPr>
          </w:p>
          <w:p w14:paraId="63F31C30"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5: Students will demonstrate the ability to use decision-making skills to enhance health.</w:t>
            </w:r>
          </w:p>
          <w:p w14:paraId="008D58A0" w14:textId="77777777" w:rsidR="00F52344" w:rsidRDefault="00F52344">
            <w:pPr>
              <w:rPr>
                <w:rFonts w:ascii="Times New Roman" w:eastAsia="Times New Roman" w:hAnsi="Times New Roman" w:cs="Times New Roman"/>
                <w:color w:val="555555"/>
                <w:sz w:val="24"/>
                <w:szCs w:val="24"/>
              </w:rPr>
            </w:pPr>
          </w:p>
          <w:p w14:paraId="498D96EA"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6: Students will demonstrate the ability to use goal-setting skills to enhance health.</w:t>
            </w:r>
          </w:p>
          <w:p w14:paraId="57E36FF7" w14:textId="77777777" w:rsidR="00F52344" w:rsidRDefault="00F52344">
            <w:pPr>
              <w:rPr>
                <w:rFonts w:ascii="Times New Roman" w:eastAsia="Times New Roman" w:hAnsi="Times New Roman" w:cs="Times New Roman"/>
                <w:color w:val="555555"/>
                <w:sz w:val="24"/>
                <w:szCs w:val="24"/>
              </w:rPr>
            </w:pPr>
          </w:p>
          <w:p w14:paraId="4B4B3DAE"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7: Students will demonstrate the ability to practice health-enhancing behaviors and avoid or reduce health risks.</w:t>
            </w:r>
          </w:p>
          <w:p w14:paraId="208A2C15" w14:textId="77777777" w:rsidR="00F52344" w:rsidRDefault="00F52344">
            <w:pPr>
              <w:rPr>
                <w:rFonts w:ascii="Times New Roman" w:eastAsia="Times New Roman" w:hAnsi="Times New Roman" w:cs="Times New Roman"/>
                <w:color w:val="555555"/>
                <w:sz w:val="24"/>
                <w:szCs w:val="24"/>
              </w:rPr>
            </w:pPr>
          </w:p>
          <w:p w14:paraId="6FC9DC5F" w14:textId="77777777" w:rsidR="00F52344" w:rsidRDefault="00000000">
            <w:pP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Standard 8: Students will demonstrate the ability to advocate for personal, family, and community health.</w:t>
            </w:r>
          </w:p>
          <w:p w14:paraId="2E1811F0" w14:textId="77777777" w:rsidR="00F52344" w:rsidRDefault="00F52344">
            <w:pPr>
              <w:rPr>
                <w:rFonts w:ascii="Times New Roman" w:eastAsia="Times New Roman" w:hAnsi="Times New Roman" w:cs="Times New Roman"/>
                <w:color w:val="555555"/>
                <w:sz w:val="24"/>
                <w:szCs w:val="24"/>
              </w:rPr>
            </w:pPr>
          </w:p>
          <w:p w14:paraId="06429A5B" w14:textId="77777777" w:rsidR="00C601EA" w:rsidRDefault="00C601EA">
            <w:pPr>
              <w:pBdr>
                <w:top w:val="nil"/>
                <w:left w:val="nil"/>
                <w:bottom w:val="nil"/>
                <w:right w:val="nil"/>
                <w:between w:val="nil"/>
              </w:pBdr>
              <w:rPr>
                <w:rFonts w:ascii="Times New Roman" w:eastAsia="Times New Roman" w:hAnsi="Times New Roman" w:cs="Times New Roman"/>
                <w:b/>
                <w:color w:val="000000"/>
                <w:sz w:val="24"/>
                <w:szCs w:val="24"/>
                <w:u w:val="single"/>
              </w:rPr>
            </w:pPr>
          </w:p>
          <w:p w14:paraId="5AE06581" w14:textId="77777777" w:rsidR="00C601EA" w:rsidRDefault="00C601EA">
            <w:pPr>
              <w:pBdr>
                <w:top w:val="nil"/>
                <w:left w:val="nil"/>
                <w:bottom w:val="nil"/>
                <w:right w:val="nil"/>
                <w:between w:val="nil"/>
              </w:pBdr>
              <w:rPr>
                <w:rFonts w:ascii="Times New Roman" w:eastAsia="Times New Roman" w:hAnsi="Times New Roman" w:cs="Times New Roman"/>
                <w:b/>
                <w:color w:val="000000"/>
                <w:sz w:val="24"/>
                <w:szCs w:val="24"/>
                <w:u w:val="single"/>
              </w:rPr>
            </w:pPr>
          </w:p>
          <w:p w14:paraId="39217CDF" w14:textId="442858B8" w:rsidR="00F52344"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Georgia HE Standards: </w:t>
            </w:r>
            <w:r>
              <w:rPr>
                <w:rFonts w:ascii="Times New Roman" w:eastAsia="Times New Roman" w:hAnsi="Times New Roman" w:cs="Times New Roman"/>
                <w:color w:val="000000"/>
                <w:sz w:val="24"/>
                <w:szCs w:val="24"/>
              </w:rPr>
              <w:t> </w:t>
            </w:r>
          </w:p>
          <w:p w14:paraId="54C04204"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6EB16679"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HEHS.1.c: Analyze how the environment and personal health are interrelated.</w:t>
            </w:r>
          </w:p>
          <w:p w14:paraId="26B513B0"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0BC117CA"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1.g</w:t>
            </w:r>
            <w:proofErr w:type="gramEnd"/>
            <w:r>
              <w:rPr>
                <w:rFonts w:ascii="Times New Roman" w:eastAsia="Times New Roman" w:hAnsi="Times New Roman" w:cs="Times New Roman"/>
                <w:sz w:val="24"/>
                <w:szCs w:val="24"/>
              </w:rPr>
              <w:t xml:space="preserve">:  Compare and contrast the benefits of and barriers to practicing a variety of healthy behaviors. </w:t>
            </w:r>
          </w:p>
          <w:p w14:paraId="09BA537D"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4C21913D"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2.a</w:t>
            </w:r>
            <w:proofErr w:type="gramEnd"/>
            <w:r>
              <w:rPr>
                <w:rFonts w:ascii="Times New Roman" w:eastAsia="Times New Roman" w:hAnsi="Times New Roman" w:cs="Times New Roman"/>
                <w:sz w:val="24"/>
                <w:szCs w:val="24"/>
              </w:rPr>
              <w:t>: Analyze how the family, culture, and environment influence the health of individuals.</w:t>
            </w:r>
          </w:p>
          <w:p w14:paraId="3ECDBF28"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762B2DE1"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3.b</w:t>
            </w:r>
            <w:proofErr w:type="gramEnd"/>
            <w:r>
              <w:rPr>
                <w:rFonts w:ascii="Times New Roman" w:eastAsia="Times New Roman" w:hAnsi="Times New Roman" w:cs="Times New Roman"/>
                <w:sz w:val="24"/>
                <w:szCs w:val="24"/>
              </w:rPr>
              <w:t>: Investigate the accessibility of products and services that enhance health</w:t>
            </w:r>
          </w:p>
          <w:p w14:paraId="718C1476"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25F9D94C"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HEHS.6.c: Analyze barriers and solutions to achieving health goals.</w:t>
            </w:r>
          </w:p>
          <w:p w14:paraId="7D11F7C5"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355B457D"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6.d</w:t>
            </w:r>
            <w:proofErr w:type="gramEnd"/>
            <w:r>
              <w:rPr>
                <w:rFonts w:ascii="Times New Roman" w:eastAsia="Times New Roman" w:hAnsi="Times New Roman" w:cs="Times New Roman"/>
                <w:sz w:val="24"/>
                <w:szCs w:val="24"/>
              </w:rPr>
              <w:t>: Monitor progress in achieving short term and long-term personal health goals.</w:t>
            </w:r>
          </w:p>
          <w:p w14:paraId="0985AF3F"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68A0A767"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HEHS.</w:t>
            </w:r>
            <w:proofErr w:type="gramStart"/>
            <w:r>
              <w:rPr>
                <w:rFonts w:ascii="Times New Roman" w:eastAsia="Times New Roman" w:hAnsi="Times New Roman" w:cs="Times New Roman"/>
                <w:sz w:val="24"/>
                <w:szCs w:val="24"/>
              </w:rPr>
              <w:t>7.b</w:t>
            </w:r>
            <w:proofErr w:type="gramEnd"/>
            <w:r>
              <w:rPr>
                <w:rFonts w:ascii="Times New Roman" w:eastAsia="Times New Roman" w:hAnsi="Times New Roman" w:cs="Times New Roman"/>
                <w:sz w:val="24"/>
                <w:szCs w:val="24"/>
              </w:rPr>
              <w:t>: Choose and implement a variety of healthy practices and behaviors that will consistently maintain or improve health.</w:t>
            </w:r>
          </w:p>
          <w:p w14:paraId="7642F800" w14:textId="77777777" w:rsidR="00F52344" w:rsidRDefault="00F52344">
            <w:pPr>
              <w:pBdr>
                <w:top w:val="nil"/>
                <w:left w:val="nil"/>
                <w:bottom w:val="nil"/>
                <w:right w:val="nil"/>
                <w:between w:val="nil"/>
              </w:pBdr>
              <w:rPr>
                <w:rFonts w:ascii="Times New Roman" w:eastAsia="Times New Roman" w:hAnsi="Times New Roman" w:cs="Times New Roman"/>
                <w:sz w:val="24"/>
                <w:szCs w:val="24"/>
                <w:highlight w:val="yellow"/>
              </w:rPr>
            </w:pPr>
          </w:p>
          <w:p w14:paraId="02311330" w14:textId="48D6573E" w:rsidR="00F52344" w:rsidRDefault="00000000">
            <w:pPr>
              <w:pBdr>
                <w:top w:val="nil"/>
                <w:left w:val="nil"/>
                <w:bottom w:val="nil"/>
                <w:right w:val="nil"/>
                <w:between w:val="nil"/>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HEHS.</w:t>
            </w:r>
            <w:proofErr w:type="gramStart"/>
            <w:r>
              <w:rPr>
                <w:rFonts w:ascii="Times New Roman" w:eastAsia="Times New Roman" w:hAnsi="Times New Roman" w:cs="Times New Roman"/>
                <w:sz w:val="24"/>
                <w:szCs w:val="24"/>
                <w:highlight w:val="white"/>
              </w:rPr>
              <w:t>8.b</w:t>
            </w:r>
            <w:proofErr w:type="gramEnd"/>
            <w:r>
              <w:rPr>
                <w:rFonts w:ascii="Times New Roman" w:eastAsia="Times New Roman" w:hAnsi="Times New Roman" w:cs="Times New Roman"/>
                <w:sz w:val="24"/>
                <w:szCs w:val="24"/>
                <w:highlight w:val="white"/>
              </w:rPr>
              <w:t>: Demonstrate how to treat all individuals with respect and dignity. Learning how to appropriately disagree with others is a valued skill set.</w:t>
            </w:r>
          </w:p>
          <w:p w14:paraId="61DDB625" w14:textId="11A1945E" w:rsidR="00C601EA" w:rsidRDefault="00C601EA">
            <w:pPr>
              <w:pBdr>
                <w:top w:val="nil"/>
                <w:left w:val="nil"/>
                <w:bottom w:val="nil"/>
                <w:right w:val="nil"/>
                <w:between w:val="nil"/>
              </w:pBdr>
              <w:rPr>
                <w:rFonts w:ascii="Times New Roman" w:eastAsia="Times New Roman" w:hAnsi="Times New Roman" w:cs="Times New Roman"/>
                <w:sz w:val="24"/>
                <w:szCs w:val="24"/>
                <w:highlight w:val="white"/>
              </w:rPr>
            </w:pPr>
          </w:p>
          <w:p w14:paraId="7CFF1779" w14:textId="77777777" w:rsidR="00C601EA" w:rsidRPr="00D41A8F" w:rsidRDefault="00C601EA" w:rsidP="00C601EA">
            <w:pPr>
              <w:pBdr>
                <w:top w:val="nil"/>
                <w:left w:val="nil"/>
                <w:bottom w:val="nil"/>
                <w:right w:val="nil"/>
                <w:between w:val="nil"/>
              </w:pBdr>
              <w:rPr>
                <w:rFonts w:ascii="Times New Roman" w:eastAsia="Times New Roman" w:hAnsi="Times New Roman" w:cs="Times New Roman"/>
                <w:sz w:val="24"/>
                <w:szCs w:val="24"/>
                <w:highlight w:val="white"/>
              </w:rPr>
            </w:pPr>
            <w:r w:rsidRPr="00D41A8F">
              <w:rPr>
                <w:rFonts w:ascii="Times New Roman" w:eastAsia="Times New Roman" w:hAnsi="Times New Roman" w:cs="Times New Roman"/>
                <w:sz w:val="24"/>
                <w:szCs w:val="24"/>
                <w:highlight w:val="white"/>
              </w:rPr>
              <w:t xml:space="preserve">Note: </w:t>
            </w:r>
            <w:r w:rsidRPr="00D41A8F">
              <w:rPr>
                <w:rFonts w:ascii="Times New Roman" w:hAnsi="Times New Roman" w:cs="Times New Roman"/>
                <w:color w:val="000000"/>
                <w:sz w:val="24"/>
                <w:szCs w:val="24"/>
              </w:rPr>
              <w:t>Standards are listed for High School Health in Georgia. Content may be used in middle school and standards listed may be changed to fit the needs of a middle school lesson plan. Please refer to the GSE for appropriate middle school standards. Content may also be used in other states and standards may be changed to fit those needs. Please refer to your own state standards for appropriate standards for your lesson plans.</w:t>
            </w:r>
          </w:p>
          <w:p w14:paraId="7EC59557" w14:textId="77777777" w:rsidR="00C601EA" w:rsidRDefault="00C601EA">
            <w:pPr>
              <w:pBdr>
                <w:top w:val="nil"/>
                <w:left w:val="nil"/>
                <w:bottom w:val="nil"/>
                <w:right w:val="nil"/>
                <w:between w:val="nil"/>
              </w:pBdr>
              <w:rPr>
                <w:rFonts w:ascii="Times New Roman" w:eastAsia="Times New Roman" w:hAnsi="Times New Roman" w:cs="Times New Roman"/>
                <w:sz w:val="24"/>
                <w:szCs w:val="24"/>
                <w:highlight w:val="white"/>
              </w:rPr>
            </w:pPr>
          </w:p>
          <w:p w14:paraId="2FB9BD3B" w14:textId="77777777" w:rsidR="00F52344" w:rsidRDefault="00F52344">
            <w:pPr>
              <w:pBdr>
                <w:top w:val="nil"/>
                <w:left w:val="nil"/>
                <w:bottom w:val="nil"/>
                <w:right w:val="nil"/>
                <w:between w:val="nil"/>
              </w:pBdr>
              <w:rPr>
                <w:rFonts w:ascii="Times New Roman" w:eastAsia="Times New Roman" w:hAnsi="Times New Roman" w:cs="Times New Roman"/>
                <w:color w:val="000000"/>
                <w:sz w:val="21"/>
                <w:szCs w:val="21"/>
              </w:rPr>
            </w:pPr>
          </w:p>
        </w:tc>
      </w:tr>
    </w:tbl>
    <w:p w14:paraId="41EE6E09" w14:textId="77777777" w:rsidR="00F52344" w:rsidRDefault="00F52344">
      <w:pPr>
        <w:rPr>
          <w:rFonts w:ascii="Times New Roman" w:eastAsia="Times New Roman" w:hAnsi="Times New Roman" w:cs="Times New Roman"/>
        </w:rPr>
      </w:pPr>
    </w:p>
    <w:tbl>
      <w:tblPr>
        <w:tblStyle w:val="af0"/>
        <w:tblW w:w="11055" w:type="dxa"/>
        <w:tblInd w:w="-75" w:type="dxa"/>
        <w:tblBorders>
          <w:top w:val="nil"/>
          <w:left w:val="nil"/>
          <w:bottom w:val="nil"/>
          <w:right w:val="nil"/>
          <w:insideH w:val="nil"/>
          <w:insideV w:val="nil"/>
        </w:tblBorders>
        <w:tblLayout w:type="fixed"/>
        <w:tblLook w:val="0420" w:firstRow="1" w:lastRow="0" w:firstColumn="0" w:lastColumn="0" w:noHBand="0" w:noVBand="1"/>
      </w:tblPr>
      <w:tblGrid>
        <w:gridCol w:w="10950"/>
        <w:gridCol w:w="105"/>
      </w:tblGrid>
      <w:tr w:rsidR="00F52344" w14:paraId="659B06D8" w14:textId="77777777" w:rsidTr="00414001">
        <w:trPr>
          <w:trHeight w:val="465"/>
        </w:trPr>
        <w:tc>
          <w:tcPr>
            <w:tcW w:w="11055" w:type="dxa"/>
            <w:gridSpan w:val="2"/>
            <w:tcBorders>
              <w:top w:val="single" w:sz="12" w:space="0" w:color="2F5496"/>
              <w:left w:val="single" w:sz="12" w:space="0" w:color="2F5496"/>
              <w:bottom w:val="single" w:sz="12" w:space="0" w:color="2F5496"/>
              <w:right w:val="single" w:sz="12" w:space="0" w:color="2F5496"/>
            </w:tcBorders>
            <w:shd w:val="clear" w:color="auto" w:fill="DEEBF6"/>
            <w:vAlign w:val="center"/>
          </w:tcPr>
          <w:p w14:paraId="730017B9"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Classroom Instruction </w:t>
            </w:r>
          </w:p>
        </w:tc>
      </w:tr>
      <w:tr w:rsidR="00F52344" w14:paraId="4F010E30" w14:textId="77777777" w:rsidTr="00414001">
        <w:trPr>
          <w:trHeight w:val="465"/>
        </w:trPr>
        <w:tc>
          <w:tcPr>
            <w:tcW w:w="11055" w:type="dxa"/>
            <w:gridSpan w:val="2"/>
            <w:tcBorders>
              <w:top w:val="single" w:sz="12" w:space="0" w:color="2F5496"/>
            </w:tcBorders>
            <w:shd w:val="clear" w:color="auto" w:fill="auto"/>
            <w:vAlign w:val="center"/>
          </w:tcPr>
          <w:p w14:paraId="07628961" w14:textId="77777777" w:rsidR="00F52344"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What is the main goal? </w:t>
            </w:r>
            <w:r>
              <w:rPr>
                <w:rFonts w:ascii="Times New Roman" w:eastAsia="Times New Roman" w:hAnsi="Times New Roman" w:cs="Times New Roman"/>
                <w:sz w:val="24"/>
                <w:szCs w:val="24"/>
              </w:rPr>
              <w:t xml:space="preserve"> Students should be able to set goals for their future. Students should be able to identify what is unique and special about them. Students should be able to identify what works for them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w:t>
            </w:r>
          </w:p>
          <w:p w14:paraId="6A3CF9D8"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4049C8BB"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69A69209" w14:textId="7F82A85B" w:rsidR="00F52344"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I need: </w:t>
            </w:r>
            <w:r>
              <w:rPr>
                <w:rFonts w:ascii="Times New Roman" w:eastAsia="Times New Roman" w:hAnsi="Times New Roman" w:cs="Times New Roman"/>
                <w:sz w:val="24"/>
                <w:szCs w:val="24"/>
              </w:rPr>
              <w:t>Technology (To show the video), handouts as needed or an online version of some or all of the handouts (If you are paperless)</w:t>
            </w:r>
            <w:r w:rsidR="00563B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White paper and coloring supplies. </w:t>
            </w:r>
          </w:p>
          <w:p w14:paraId="363D56E3"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6A3B005A"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74897E3E" w14:textId="6257FF9D" w:rsidR="00F52344"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the kids need to do? </w:t>
            </w:r>
            <w:r>
              <w:rPr>
                <w:rFonts w:ascii="Times New Roman" w:eastAsia="Times New Roman" w:hAnsi="Times New Roman" w:cs="Times New Roman"/>
                <w:sz w:val="24"/>
                <w:szCs w:val="24"/>
              </w:rPr>
              <w:t xml:space="preserve">Watch the video, </w:t>
            </w:r>
            <w:r w:rsidR="00563BC7">
              <w:rPr>
                <w:rFonts w:ascii="Times New Roman" w:eastAsia="Times New Roman" w:hAnsi="Times New Roman" w:cs="Times New Roman"/>
                <w:sz w:val="24"/>
                <w:szCs w:val="24"/>
              </w:rPr>
              <w:t>complete</w:t>
            </w:r>
            <w:r>
              <w:rPr>
                <w:rFonts w:ascii="Times New Roman" w:eastAsia="Times New Roman" w:hAnsi="Times New Roman" w:cs="Times New Roman"/>
                <w:sz w:val="24"/>
                <w:szCs w:val="24"/>
              </w:rPr>
              <w:t xml:space="preserve"> some or </w:t>
            </w:r>
            <w:r w:rsidR="00563BC7">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 handouts/activities, </w:t>
            </w:r>
            <w:r w:rsidR="00563BC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articipate in discussions, and create. Yes, it's that easy! </w:t>
            </w:r>
          </w:p>
          <w:p w14:paraId="59BD12E6"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458ADD7E"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7B5FFFBD" w14:textId="725FDF03" w:rsidR="00F52344"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What do I need to do? </w:t>
            </w:r>
            <w:r>
              <w:rPr>
                <w:rFonts w:ascii="Times New Roman" w:eastAsia="Times New Roman" w:hAnsi="Times New Roman" w:cs="Times New Roman"/>
                <w:sz w:val="24"/>
                <w:szCs w:val="24"/>
              </w:rPr>
              <w:t xml:space="preserve">Show the video to the class, lead discussions as needed, </w:t>
            </w:r>
            <w:r w:rsidR="00563BC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students complete some or all of the handouts, pass out paper and art supplies for activities 1 and 2. And yes, it really is that easy! </w:t>
            </w:r>
          </w:p>
          <w:p w14:paraId="2CE2F51D"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19E23254" w14:textId="77777777" w:rsidR="00F52344" w:rsidRDefault="00F52344">
            <w:pPr>
              <w:pBdr>
                <w:top w:val="nil"/>
                <w:left w:val="nil"/>
                <w:bottom w:val="nil"/>
                <w:right w:val="nil"/>
                <w:between w:val="nil"/>
              </w:pBdr>
              <w:rPr>
                <w:rFonts w:ascii="Times New Roman" w:eastAsia="Times New Roman" w:hAnsi="Times New Roman" w:cs="Times New Roman"/>
                <w:b/>
                <w:color w:val="000000"/>
                <w:sz w:val="24"/>
                <w:szCs w:val="24"/>
              </w:rPr>
            </w:pPr>
          </w:p>
          <w:p w14:paraId="15B17D5C" w14:textId="64F61C60"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Lesson Introduction:</w:t>
            </w:r>
            <w:r w:rsidR="00563BC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Where does anything new come from? Where do we get inventions, new recipes, new designs, new fashions, new apps, new medical procedures? Someone had to dream that up and make it happen. What “new” thing do you want to create?</w:t>
            </w:r>
          </w:p>
          <w:p w14:paraId="6A1CC147" w14:textId="77777777" w:rsidR="00563BC7" w:rsidRDefault="00563BC7">
            <w:pPr>
              <w:pBdr>
                <w:top w:val="nil"/>
                <w:left w:val="nil"/>
                <w:bottom w:val="nil"/>
                <w:right w:val="nil"/>
                <w:between w:val="nil"/>
              </w:pBdr>
              <w:rPr>
                <w:rFonts w:ascii="Times New Roman" w:eastAsia="Times New Roman" w:hAnsi="Times New Roman" w:cs="Times New Roman"/>
                <w:b/>
                <w:color w:val="000000"/>
                <w:sz w:val="24"/>
                <w:szCs w:val="24"/>
              </w:rPr>
            </w:pPr>
          </w:p>
          <w:p w14:paraId="5522F8C7" w14:textId="5BEB39FF"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w:t>
            </w:r>
            <w:r>
              <w:rPr>
                <w:rFonts w:ascii="Times New Roman" w:eastAsia="Times New Roman" w:hAnsi="Times New Roman" w:cs="Times New Roman"/>
                <w:sz w:val="24"/>
                <w:szCs w:val="24"/>
              </w:rPr>
              <w:t xml:space="preserve">are asked to make a list of their goals, dreams, anything they wish would happen in the world or to them.  </w:t>
            </w:r>
          </w:p>
          <w:p w14:paraId="39AED9A3" w14:textId="77777777" w:rsidR="00F52344" w:rsidRDefault="00F52344">
            <w:pPr>
              <w:pBdr>
                <w:top w:val="nil"/>
                <w:left w:val="nil"/>
                <w:bottom w:val="nil"/>
                <w:right w:val="nil"/>
                <w:between w:val="nil"/>
              </w:pBdr>
              <w:rPr>
                <w:rFonts w:ascii="Times New Roman" w:eastAsia="Times New Roman" w:hAnsi="Times New Roman" w:cs="Times New Roman"/>
                <w:sz w:val="24"/>
                <w:szCs w:val="24"/>
              </w:rPr>
            </w:pPr>
          </w:p>
          <w:p w14:paraId="03E018E9" w14:textId="77777777" w:rsidR="00F52344"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Classroom Activities:</w:t>
            </w:r>
          </w:p>
          <w:p w14:paraId="47285C30" w14:textId="77777777" w:rsidR="00F52344"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What do you dream of? </w:t>
            </w:r>
          </w:p>
          <w:p w14:paraId="72658A75"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Goal Map</w:t>
            </w:r>
          </w:p>
          <w:p w14:paraId="3C7D8F5C" w14:textId="77777777" w:rsidR="00F52344"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10 Things I love about me!</w:t>
            </w:r>
          </w:p>
          <w:p w14:paraId="37F182C8" w14:textId="77777777" w:rsidR="00F52344" w:rsidRDefault="00F52344">
            <w:pPr>
              <w:pBdr>
                <w:top w:val="nil"/>
                <w:left w:val="nil"/>
                <w:bottom w:val="nil"/>
                <w:right w:val="nil"/>
                <w:between w:val="nil"/>
              </w:pBdr>
              <w:rPr>
                <w:rFonts w:ascii="Times New Roman" w:eastAsia="Times New Roman" w:hAnsi="Times New Roman" w:cs="Times New Roman"/>
                <w:b/>
                <w:sz w:val="24"/>
                <w:szCs w:val="24"/>
              </w:rPr>
            </w:pPr>
          </w:p>
          <w:p w14:paraId="4732FBA3" w14:textId="77777777" w:rsidR="00F52344" w:rsidRDefault="00000000">
            <w:pPr>
              <w:pBdr>
                <w:top w:val="nil"/>
                <w:left w:val="nil"/>
                <w:bottom w:val="nil"/>
                <w:right w:val="nil"/>
                <w:between w:val="nil"/>
              </w:pBd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Lesson Closure: </w:t>
            </w:r>
            <w:r>
              <w:rPr>
                <w:rFonts w:ascii="Times New Roman" w:eastAsia="Times New Roman" w:hAnsi="Times New Roman" w:cs="Times New Roman"/>
                <w:sz w:val="24"/>
                <w:szCs w:val="24"/>
              </w:rPr>
              <w:t xml:space="preserve">Set up students in an inner circle and an outer circle. Students will share their positive affirmations that they create and explain why they picked that. Students on the outer circle will move counterclockwise after 1 min to share with a new person.  </w:t>
            </w:r>
          </w:p>
          <w:p w14:paraId="09EC72E9" w14:textId="77777777" w:rsidR="00F52344" w:rsidRDefault="00F52344">
            <w:pPr>
              <w:pBdr>
                <w:top w:val="nil"/>
                <w:left w:val="nil"/>
                <w:bottom w:val="nil"/>
                <w:right w:val="nil"/>
                <w:between w:val="nil"/>
              </w:pBdr>
              <w:rPr>
                <w:rFonts w:ascii="Times New Roman" w:eastAsia="Times New Roman" w:hAnsi="Times New Roman" w:cs="Times New Roman"/>
                <w:b/>
                <w:color w:val="000000"/>
                <w:sz w:val="28"/>
                <w:szCs w:val="28"/>
              </w:rPr>
            </w:pPr>
          </w:p>
        </w:tc>
      </w:tr>
      <w:tr w:rsidR="00F52344" w14:paraId="2F0B515C" w14:textId="77777777" w:rsidTr="00414001">
        <w:trPr>
          <w:gridAfter w:val="1"/>
          <w:wAfter w:w="105" w:type="dxa"/>
        </w:trPr>
        <w:tc>
          <w:tcPr>
            <w:tcW w:w="10950" w:type="dxa"/>
            <w:tcBorders>
              <w:top w:val="single" w:sz="12" w:space="0" w:color="4472C4"/>
              <w:left w:val="single" w:sz="12" w:space="0" w:color="4472C4"/>
              <w:bottom w:val="single" w:sz="12" w:space="0" w:color="4472C4"/>
              <w:right w:val="single" w:sz="12" w:space="0" w:color="4472C4"/>
            </w:tcBorders>
            <w:shd w:val="clear" w:color="auto" w:fill="DEEBF6"/>
            <w:vAlign w:val="center"/>
          </w:tcPr>
          <w:p w14:paraId="768A3475"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How Do Teachers Know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Are Successful?</w:t>
            </w:r>
          </w:p>
        </w:tc>
      </w:tr>
      <w:tr w:rsidR="00F52344" w14:paraId="1EBA4DA4" w14:textId="77777777" w:rsidTr="00414001">
        <w:trPr>
          <w:gridAfter w:val="1"/>
          <w:wAfter w:w="105" w:type="dxa"/>
        </w:trPr>
        <w:tc>
          <w:tcPr>
            <w:tcW w:w="10950" w:type="dxa"/>
            <w:tcBorders>
              <w:top w:val="single" w:sz="12" w:space="0" w:color="4472C4"/>
              <w:left w:val="single" w:sz="12" w:space="0" w:color="4472C4"/>
              <w:bottom w:val="single" w:sz="12" w:space="0" w:color="4472C4"/>
              <w:right w:val="single" w:sz="12" w:space="0" w:color="4472C4"/>
            </w:tcBorders>
            <w:shd w:val="clear" w:color="auto" w:fill="FFFFFF"/>
            <w:vAlign w:val="center"/>
          </w:tcPr>
          <w:p w14:paraId="603CFCC7" w14:textId="7CD581C8" w:rsidR="00F52344"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look at their road map of life for the goals they want to accomplish. Students should acknowledge 10 things that make them unique and give them confidence to accomplish anything they set their minds to. Students should also recognize what </w:t>
            </w:r>
            <w:r w:rsidR="00563BC7">
              <w:rPr>
                <w:rFonts w:ascii="Times New Roman" w:eastAsia="Times New Roman" w:hAnsi="Times New Roman" w:cs="Times New Roman"/>
                <w:sz w:val="24"/>
                <w:szCs w:val="24"/>
              </w:rPr>
              <w:t>self-care</w:t>
            </w:r>
            <w:r>
              <w:rPr>
                <w:rFonts w:ascii="Times New Roman" w:eastAsia="Times New Roman" w:hAnsi="Times New Roman" w:cs="Times New Roman"/>
                <w:sz w:val="24"/>
                <w:szCs w:val="24"/>
              </w:rPr>
              <w:t xml:space="preserve"> is needed for them individually. </w:t>
            </w:r>
          </w:p>
        </w:tc>
      </w:tr>
    </w:tbl>
    <w:p w14:paraId="6C413CE8" w14:textId="77777777" w:rsidR="00F52344" w:rsidRDefault="00F52344">
      <w:pPr>
        <w:rPr>
          <w:rFonts w:ascii="Times New Roman" w:eastAsia="Times New Roman" w:hAnsi="Times New Roman" w:cs="Times New Roman"/>
        </w:rPr>
      </w:pPr>
    </w:p>
    <w:tbl>
      <w:tblPr>
        <w:tblStyle w:val="af1"/>
        <w:tblW w:w="1088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85"/>
      </w:tblGrid>
      <w:tr w:rsidR="00F52344" w14:paraId="7A3ECE74" w14:textId="77777777" w:rsidTr="00414001">
        <w:tc>
          <w:tcPr>
            <w:tcW w:w="10885" w:type="dxa"/>
            <w:shd w:val="clear" w:color="auto" w:fill="DEEBF6"/>
            <w:vAlign w:val="center"/>
          </w:tcPr>
          <w:p w14:paraId="1DCA7031"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How Do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Kids Know They Are Successful?</w:t>
            </w:r>
          </w:p>
        </w:tc>
      </w:tr>
      <w:tr w:rsidR="00F52344" w14:paraId="04BBE6C9" w14:textId="77777777" w:rsidTr="00BB1BDA">
        <w:trPr>
          <w:trHeight w:val="533"/>
        </w:trPr>
        <w:tc>
          <w:tcPr>
            <w:tcW w:w="10885" w:type="dxa"/>
            <w:shd w:val="clear" w:color="auto" w:fill="FFFFFF"/>
            <w:vAlign w:val="center"/>
          </w:tcPr>
          <w:p w14:paraId="5683435B" w14:textId="77777777" w:rsidR="00F52344"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end of this lesson, students should be able to take their goal maps and set a possible course of action for themselves. Students should know they are unique, special and to be confident. Students can identify </w:t>
            </w:r>
            <w:proofErr w:type="spellStart"/>
            <w:r>
              <w:rPr>
                <w:rFonts w:ascii="Times New Roman" w:eastAsia="Times New Roman" w:hAnsi="Times New Roman" w:cs="Times New Roman"/>
                <w:sz w:val="24"/>
                <w:szCs w:val="24"/>
              </w:rPr>
              <w:t>self care</w:t>
            </w:r>
            <w:proofErr w:type="spellEnd"/>
            <w:r>
              <w:rPr>
                <w:rFonts w:ascii="Times New Roman" w:eastAsia="Times New Roman" w:hAnsi="Times New Roman" w:cs="Times New Roman"/>
                <w:sz w:val="24"/>
                <w:szCs w:val="24"/>
              </w:rPr>
              <w:t xml:space="preserve"> activities that are work for them.</w:t>
            </w:r>
          </w:p>
        </w:tc>
      </w:tr>
    </w:tbl>
    <w:p w14:paraId="37914FA3" w14:textId="77777777" w:rsidR="00F52344" w:rsidRDefault="00F52344">
      <w:pPr>
        <w:rPr>
          <w:rFonts w:ascii="Times New Roman" w:eastAsia="Times New Roman" w:hAnsi="Times New Roman" w:cs="Times New Roman"/>
        </w:rPr>
      </w:pPr>
    </w:p>
    <w:tbl>
      <w:tblPr>
        <w:tblStyle w:val="af2"/>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F52344" w14:paraId="59150230" w14:textId="77777777" w:rsidTr="00414001">
        <w:tc>
          <w:tcPr>
            <w:tcW w:w="10875" w:type="dxa"/>
            <w:shd w:val="clear" w:color="auto" w:fill="DEEBF6"/>
            <w:vAlign w:val="center"/>
          </w:tcPr>
          <w:p w14:paraId="5CA8F6E8"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Differentiation and Extension of Learning</w:t>
            </w:r>
          </w:p>
        </w:tc>
      </w:tr>
      <w:tr w:rsidR="00F52344" w14:paraId="1BF0DBB6" w14:textId="77777777" w:rsidTr="00414001">
        <w:tc>
          <w:tcPr>
            <w:tcW w:w="10875" w:type="dxa"/>
            <w:shd w:val="clear" w:color="auto" w:fill="FFFFFF"/>
            <w:vAlign w:val="center"/>
          </w:tcPr>
          <w:p w14:paraId="1601D876" w14:textId="77777777" w:rsidR="00F52344"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Ideas for Differentiation: </w:t>
            </w:r>
          </w:p>
          <w:p w14:paraId="5FD9E55B" w14:textId="77777777"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written material in languages other than English.</w:t>
            </w:r>
          </w:p>
          <w:p w14:paraId="4540C0A1" w14:textId="77777777"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different communities in your instruction. Ask students to share how they may think about a topic differently to pull information from various sources.</w:t>
            </w:r>
          </w:p>
          <w:p w14:paraId="602AC1E5" w14:textId="77777777"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both written material and visual material.</w:t>
            </w:r>
          </w:p>
          <w:p w14:paraId="635D4D20" w14:textId="77777777"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down work into smaller portions for students with accommodations.</w:t>
            </w:r>
          </w:p>
          <w:p w14:paraId="0D64A3CA" w14:textId="77777777" w:rsidR="00F5234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small group time to provide more one on one instruction for students who need extended learning.</w:t>
            </w:r>
          </w:p>
          <w:p w14:paraId="68EC23B8" w14:textId="77777777" w:rsidR="00F52344"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Pass out handouts/guided notes as needed for students. </w:t>
            </w:r>
          </w:p>
          <w:p w14:paraId="4623318B" w14:textId="77777777" w:rsidR="00F52344" w:rsidRDefault="00F52344">
            <w:pPr>
              <w:pBdr>
                <w:top w:val="nil"/>
                <w:left w:val="nil"/>
                <w:bottom w:val="nil"/>
                <w:right w:val="nil"/>
                <w:between w:val="nil"/>
              </w:pBdr>
              <w:rPr>
                <w:rFonts w:ascii="Times New Roman" w:eastAsia="Times New Roman" w:hAnsi="Times New Roman" w:cs="Times New Roman"/>
                <w:color w:val="000000"/>
                <w:sz w:val="18"/>
                <w:szCs w:val="18"/>
              </w:rPr>
            </w:pPr>
          </w:p>
          <w:p w14:paraId="4F308A52" w14:textId="77777777" w:rsidR="00F52344" w:rsidRDefault="0000000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24"/>
                <w:szCs w:val="24"/>
              </w:rPr>
              <w:t>Opportunities for Extension: </w:t>
            </w:r>
            <w:r>
              <w:rPr>
                <w:rFonts w:ascii="Times New Roman" w:eastAsia="Times New Roman" w:hAnsi="Times New Roman" w:cs="Times New Roman"/>
                <w:color w:val="000000"/>
                <w:sz w:val="24"/>
                <w:szCs w:val="24"/>
              </w:rPr>
              <w:t> </w:t>
            </w:r>
          </w:p>
          <w:p w14:paraId="14374A0D" w14:textId="77777777" w:rsidR="00F52344" w:rsidRDefault="00F52344">
            <w:pPr>
              <w:pBdr>
                <w:top w:val="nil"/>
                <w:left w:val="nil"/>
                <w:bottom w:val="nil"/>
                <w:right w:val="nil"/>
                <w:between w:val="nil"/>
              </w:pBdr>
              <w:rPr>
                <w:rFonts w:ascii="Times New Roman" w:eastAsia="Times New Roman" w:hAnsi="Times New Roman" w:cs="Times New Roman"/>
                <w:color w:val="000000"/>
                <w:sz w:val="18"/>
                <w:szCs w:val="18"/>
              </w:rPr>
            </w:pPr>
          </w:p>
          <w:p w14:paraId="28209B88" w14:textId="77777777" w:rsidR="00F52344"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Inclusion Activities </w:t>
            </w:r>
          </w:p>
          <w:p w14:paraId="05FB7CD6" w14:textId="77777777" w:rsidR="00F52344" w:rsidRDefault="00000000">
            <w:p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Reach Out Campaign </w:t>
            </w:r>
          </w:p>
        </w:tc>
      </w:tr>
    </w:tbl>
    <w:p w14:paraId="022990EA" w14:textId="77777777" w:rsidR="00F52344" w:rsidRDefault="00F52344">
      <w:pPr>
        <w:rPr>
          <w:rFonts w:ascii="Times New Roman" w:eastAsia="Times New Roman" w:hAnsi="Times New Roman" w:cs="Times New Roman"/>
          <w:b/>
          <w:sz w:val="28"/>
          <w:szCs w:val="28"/>
        </w:rPr>
      </w:pPr>
    </w:p>
    <w:p w14:paraId="59F9C427" w14:textId="77777777" w:rsidR="006D2DE8" w:rsidRDefault="006D2DE8">
      <w:pPr>
        <w:rPr>
          <w:rFonts w:ascii="Times New Roman" w:eastAsia="Times New Roman" w:hAnsi="Times New Roman" w:cs="Times New Roman"/>
          <w:b/>
          <w:sz w:val="28"/>
          <w:szCs w:val="28"/>
        </w:rPr>
      </w:pPr>
    </w:p>
    <w:p w14:paraId="0165861F" w14:textId="77777777" w:rsidR="006D2DE8" w:rsidRDefault="006D2DE8">
      <w:pPr>
        <w:rPr>
          <w:rFonts w:ascii="Times New Roman" w:eastAsia="Times New Roman" w:hAnsi="Times New Roman" w:cs="Times New Roman"/>
          <w:b/>
          <w:sz w:val="28"/>
          <w:szCs w:val="28"/>
        </w:rPr>
      </w:pPr>
    </w:p>
    <w:p w14:paraId="0FA9128A" w14:textId="77777777" w:rsidR="00F52344" w:rsidRDefault="00F52344">
      <w:pPr>
        <w:rPr>
          <w:rFonts w:ascii="Times New Roman" w:eastAsia="Times New Roman" w:hAnsi="Times New Roman" w:cs="Times New Roman"/>
          <w:b/>
          <w:sz w:val="28"/>
          <w:szCs w:val="28"/>
        </w:rPr>
      </w:pPr>
    </w:p>
    <w:tbl>
      <w:tblPr>
        <w:tblStyle w:val="af3"/>
        <w:tblW w:w="10875" w:type="dxa"/>
        <w:tblBorders>
          <w:top w:val="single" w:sz="12" w:space="0" w:color="4472C4"/>
          <w:left w:val="single" w:sz="12" w:space="0" w:color="4472C4"/>
          <w:bottom w:val="single" w:sz="12" w:space="0" w:color="4472C4"/>
          <w:right w:val="single" w:sz="12" w:space="0" w:color="4472C4"/>
          <w:insideH w:val="single" w:sz="12" w:space="0" w:color="4472C4"/>
          <w:insideV w:val="single" w:sz="12" w:space="0" w:color="4472C4"/>
        </w:tblBorders>
        <w:tblLayout w:type="fixed"/>
        <w:tblLook w:val="0420" w:firstRow="1" w:lastRow="0" w:firstColumn="0" w:lastColumn="0" w:noHBand="0" w:noVBand="1"/>
      </w:tblPr>
      <w:tblGrid>
        <w:gridCol w:w="10875"/>
      </w:tblGrid>
      <w:tr w:rsidR="00F52344" w14:paraId="77128413" w14:textId="77777777" w:rsidTr="00414001">
        <w:tc>
          <w:tcPr>
            <w:tcW w:w="10875" w:type="dxa"/>
            <w:shd w:val="clear" w:color="auto" w:fill="DEEBF6"/>
            <w:vAlign w:val="center"/>
          </w:tcPr>
          <w:p w14:paraId="6438EE15" w14:textId="77777777" w:rsidR="00F5234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Additional Resources</w:t>
            </w:r>
          </w:p>
        </w:tc>
      </w:tr>
    </w:tbl>
    <w:p w14:paraId="78060BFD" w14:textId="77777777" w:rsidR="00F52344" w:rsidRDefault="00F52344" w:rsidP="006D2DE8">
      <w:pPr>
        <w:spacing w:after="0" w:line="240" w:lineRule="auto"/>
        <w:rPr>
          <w:rFonts w:ascii="Times New Roman" w:eastAsia="Times New Roman" w:hAnsi="Times New Roman" w:cs="Times New Roman"/>
          <w:b/>
          <w:sz w:val="24"/>
          <w:szCs w:val="24"/>
        </w:rPr>
      </w:pPr>
    </w:p>
    <w:p w14:paraId="74BF1CF8" w14:textId="73004E2B" w:rsidR="00F52344" w:rsidRDefault="00000000" w:rsidP="006D2DE8">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What are your hopes and dreams?</w:t>
      </w:r>
    </w:p>
    <w:p w14:paraId="62C7503A" w14:textId="77777777" w:rsidR="00F52344" w:rsidRDefault="00F52344">
      <w:pPr>
        <w:spacing w:after="0" w:line="240" w:lineRule="auto"/>
        <w:rPr>
          <w:rFonts w:ascii="Times New Roman" w:eastAsia="Times New Roman" w:hAnsi="Times New Roman" w:cs="Times New Roman"/>
          <w:b/>
          <w:sz w:val="36"/>
          <w:szCs w:val="36"/>
        </w:rPr>
      </w:pPr>
    </w:p>
    <w:p w14:paraId="135D9DE9" w14:textId="77777777" w:rsidR="00F5234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list of any dreams you have. What do you wish you could accomplish, or change?  Take a few minutes and write down anything you can think of.</w:t>
      </w:r>
    </w:p>
    <w:p w14:paraId="097FA926" w14:textId="77777777" w:rsidR="00F52344" w:rsidRDefault="00F52344">
      <w:pPr>
        <w:spacing w:after="0" w:line="240" w:lineRule="auto"/>
        <w:rPr>
          <w:rFonts w:ascii="Times New Roman" w:eastAsia="Times New Roman" w:hAnsi="Times New Roman" w:cs="Times New Roman"/>
          <w:sz w:val="24"/>
          <w:szCs w:val="24"/>
        </w:rPr>
      </w:pPr>
    </w:p>
    <w:p w14:paraId="0188BE72"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5FED242"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BD52CAE"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4C1FFA95"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01DD0B23"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800EB80"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7657404D"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0C4AC0AA"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2ACDE272"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3774FB18"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DD18CBB"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0B10A094"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17ECFB8D"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797B0305"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7F2FDCDC"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14:paraId="6A38E279"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14:paraId="23553438"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14:paraId="16C11047"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079A35A9" w14:textId="77777777" w:rsidR="00F52344" w:rsidRDefault="0000000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1E8129FF" w14:textId="081B3AC1" w:rsidR="00F52344" w:rsidRPr="006D2DE8" w:rsidRDefault="00000000" w:rsidP="006D2DE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C34EB82" w14:textId="77777777" w:rsidR="00F52344"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lastRenderedPageBreak/>
        <w:t>Goal Map</w:t>
      </w:r>
    </w:p>
    <w:p w14:paraId="753BCC31" w14:textId="77777777" w:rsidR="00F52344" w:rsidRDefault="00F52344">
      <w:pPr>
        <w:spacing w:after="0" w:line="240" w:lineRule="auto"/>
        <w:rPr>
          <w:rFonts w:ascii="Times New Roman" w:eastAsia="Times New Roman" w:hAnsi="Times New Roman" w:cs="Times New Roman"/>
          <w:b/>
          <w:sz w:val="28"/>
          <w:szCs w:val="28"/>
        </w:rPr>
      </w:pPr>
    </w:p>
    <w:p w14:paraId="12155835" w14:textId="77777777" w:rsidR="00F52344"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Description of the activity</w:t>
      </w:r>
      <w:r>
        <w:rPr>
          <w:rFonts w:ascii="Times New Roman" w:eastAsia="Times New Roman" w:hAnsi="Times New Roman" w:cs="Times New Roman"/>
          <w:b/>
          <w:sz w:val="34"/>
          <w:szCs w:val="34"/>
        </w:rPr>
        <w:t xml:space="preserve">: </w:t>
      </w:r>
      <w:r>
        <w:rPr>
          <w:rFonts w:ascii="Times New Roman" w:eastAsia="Times New Roman" w:hAnsi="Times New Roman" w:cs="Times New Roman"/>
          <w:b/>
          <w:sz w:val="28"/>
          <w:szCs w:val="28"/>
        </w:rPr>
        <w:t>Road Map</w:t>
      </w:r>
    </w:p>
    <w:p w14:paraId="57E5AC04" w14:textId="77777777" w:rsidR="00F52344" w:rsidRDefault="00000000">
      <w:pPr>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The purpose of this assignment is to get you thinking about your future.  What do you want your life to be like?  What accomplishments do you want to make?  What goals have you or will you set for yourself?  What important things do you want to make sure you are able to do?  Choose at least 10 items that you would love to experience in your future.</w:t>
      </w:r>
    </w:p>
    <w:p w14:paraId="2104E93A" w14:textId="77777777" w:rsidR="00F52344" w:rsidRDefault="00000000">
      <w:pPr>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Come up with a fun way to draw out/ design your future.  Just because it is called a ‘road map’, does not mean you have to draw a road.  You will need to use color and be creative.</w:t>
      </w:r>
    </w:p>
    <w:p w14:paraId="54740C64" w14:textId="77777777" w:rsidR="00F52344" w:rsidRDefault="00000000">
      <w:pPr>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Make sure you include the following for each item you decide to use:</w:t>
      </w:r>
    </w:p>
    <w:p w14:paraId="030C4C9F" w14:textId="77777777" w:rsidR="00F52344" w:rsidRDefault="00000000">
      <w:pPr>
        <w:numPr>
          <w:ilvl w:val="0"/>
          <w:numId w:val="1"/>
        </w:num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Tell what the item is</w:t>
      </w:r>
    </w:p>
    <w:p w14:paraId="09E41FA5" w14:textId="77777777" w:rsidR="00F52344" w:rsidRDefault="00000000">
      <w:pPr>
        <w:numPr>
          <w:ilvl w:val="0"/>
          <w:numId w:val="1"/>
        </w:num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drawing/picture to represent each item</w:t>
      </w:r>
    </w:p>
    <w:p w14:paraId="0F9EB30C" w14:textId="77777777" w:rsidR="00F52344" w:rsidRDefault="00000000">
      <w:pPr>
        <w:numPr>
          <w:ilvl w:val="0"/>
          <w:numId w:val="1"/>
        </w:num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Estimate or guess what age that item may happen</w:t>
      </w:r>
    </w:p>
    <w:p w14:paraId="56477D02" w14:textId="77777777" w:rsidR="00F52344" w:rsidRDefault="00000000">
      <w:pPr>
        <w:numPr>
          <w:ilvl w:val="0"/>
          <w:numId w:val="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your map colorful and neat</w:t>
      </w:r>
    </w:p>
    <w:p w14:paraId="0F93A662" w14:textId="7BB431D2" w:rsidR="00F52344" w:rsidRDefault="00000000">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students are </w:t>
      </w:r>
      <w:r w:rsidR="00563BC7">
        <w:rPr>
          <w:rFonts w:ascii="Times New Roman" w:eastAsia="Times New Roman" w:hAnsi="Times New Roman" w:cs="Times New Roman"/>
          <w:sz w:val="28"/>
          <w:szCs w:val="28"/>
        </w:rPr>
        <w:t>done,</w:t>
      </w:r>
      <w:r>
        <w:rPr>
          <w:rFonts w:ascii="Times New Roman" w:eastAsia="Times New Roman" w:hAnsi="Times New Roman" w:cs="Times New Roman"/>
          <w:sz w:val="28"/>
          <w:szCs w:val="28"/>
        </w:rPr>
        <w:t xml:space="preserve"> they can get into groups of 3-4 and share their maps with their peers. These questions should be asked in the groups.</w:t>
      </w:r>
    </w:p>
    <w:p w14:paraId="2E62C7EF" w14:textId="77777777" w:rsidR="00F52344" w:rsidRDefault="00000000">
      <w:pPr>
        <w:numPr>
          <w:ilvl w:val="0"/>
          <w:numId w:val="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What steps need to be taken to achieve that goal?</w:t>
      </w:r>
    </w:p>
    <w:p w14:paraId="1E9CD67F" w14:textId="4AE82ECA" w:rsidR="00F52344" w:rsidRDefault="00000000">
      <w:pPr>
        <w:numPr>
          <w:ilvl w:val="0"/>
          <w:numId w:val="2"/>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possible decisions you make could make it difficult to achieve that goal? </w:t>
      </w:r>
    </w:p>
    <w:p w14:paraId="01DD823C" w14:textId="77777777" w:rsidR="00F52344" w:rsidRDefault="00000000">
      <w:pPr>
        <w:numPr>
          <w:ilvl w:val="0"/>
          <w:numId w:val="2"/>
        </w:num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 you have trusted adults that you can go to for guidance or help to enable your success?</w:t>
      </w:r>
    </w:p>
    <w:p w14:paraId="29D9DED6" w14:textId="77777777" w:rsidR="00F52344" w:rsidRDefault="00F52344">
      <w:pPr>
        <w:spacing w:after="200" w:line="276" w:lineRule="auto"/>
        <w:rPr>
          <w:rFonts w:ascii="Times New Roman" w:eastAsia="Times New Roman" w:hAnsi="Times New Roman" w:cs="Times New Roman"/>
          <w:sz w:val="28"/>
          <w:szCs w:val="28"/>
        </w:rPr>
      </w:pPr>
    </w:p>
    <w:p w14:paraId="26468393" w14:textId="77777777" w:rsidR="00F52344" w:rsidRDefault="00F52344">
      <w:pPr>
        <w:spacing w:after="200" w:line="276" w:lineRule="auto"/>
        <w:rPr>
          <w:rFonts w:ascii="Times New Roman" w:eastAsia="Times New Roman" w:hAnsi="Times New Roman" w:cs="Times New Roman"/>
          <w:sz w:val="28"/>
          <w:szCs w:val="28"/>
        </w:rPr>
      </w:pPr>
    </w:p>
    <w:p w14:paraId="7A3261FC" w14:textId="77777777" w:rsidR="00F52344" w:rsidRDefault="00F52344">
      <w:pPr>
        <w:spacing w:after="200" w:line="276" w:lineRule="auto"/>
        <w:rPr>
          <w:rFonts w:ascii="Times New Roman" w:eastAsia="Times New Roman" w:hAnsi="Times New Roman" w:cs="Times New Roman"/>
          <w:sz w:val="28"/>
          <w:szCs w:val="28"/>
        </w:rPr>
      </w:pPr>
    </w:p>
    <w:p w14:paraId="79E5FA9A" w14:textId="77777777" w:rsidR="00F52344" w:rsidRDefault="00F52344">
      <w:pPr>
        <w:spacing w:after="200" w:line="276" w:lineRule="auto"/>
        <w:rPr>
          <w:rFonts w:ascii="Times New Roman" w:eastAsia="Times New Roman" w:hAnsi="Times New Roman" w:cs="Times New Roman"/>
          <w:sz w:val="28"/>
          <w:szCs w:val="28"/>
        </w:rPr>
      </w:pPr>
    </w:p>
    <w:p w14:paraId="06CBE21B" w14:textId="77777777" w:rsidR="00F52344" w:rsidRDefault="00F52344">
      <w:pPr>
        <w:spacing w:after="200" w:line="276" w:lineRule="auto"/>
        <w:rPr>
          <w:rFonts w:ascii="Times New Roman" w:eastAsia="Times New Roman" w:hAnsi="Times New Roman" w:cs="Times New Roman"/>
          <w:sz w:val="28"/>
          <w:szCs w:val="28"/>
        </w:rPr>
      </w:pPr>
    </w:p>
    <w:p w14:paraId="56ADD889" w14:textId="77777777" w:rsidR="00F52344" w:rsidRDefault="00F52344">
      <w:pPr>
        <w:spacing w:after="200" w:line="276" w:lineRule="auto"/>
        <w:rPr>
          <w:rFonts w:ascii="Times New Roman" w:eastAsia="Times New Roman" w:hAnsi="Times New Roman" w:cs="Times New Roman"/>
          <w:sz w:val="28"/>
          <w:szCs w:val="28"/>
        </w:rPr>
      </w:pPr>
    </w:p>
    <w:p w14:paraId="6658D87C" w14:textId="77777777" w:rsidR="00F52344" w:rsidRDefault="00F52344">
      <w:pPr>
        <w:spacing w:after="200" w:line="276" w:lineRule="auto"/>
        <w:rPr>
          <w:rFonts w:ascii="Times New Roman" w:eastAsia="Times New Roman" w:hAnsi="Times New Roman" w:cs="Times New Roman"/>
          <w:sz w:val="28"/>
          <w:szCs w:val="28"/>
        </w:rPr>
      </w:pPr>
    </w:p>
    <w:p w14:paraId="2C84DC44" w14:textId="77777777" w:rsidR="00F52344" w:rsidRDefault="00F52344">
      <w:pPr>
        <w:spacing w:after="200" w:line="276" w:lineRule="auto"/>
        <w:rPr>
          <w:rFonts w:ascii="Times New Roman" w:eastAsia="Times New Roman" w:hAnsi="Times New Roman" w:cs="Times New Roman"/>
          <w:sz w:val="28"/>
          <w:szCs w:val="28"/>
        </w:rPr>
      </w:pPr>
    </w:p>
    <w:p w14:paraId="6498B951" w14:textId="77777777" w:rsidR="006D2DE8" w:rsidRDefault="006D2DE8">
      <w:pPr>
        <w:spacing w:after="200" w:line="276" w:lineRule="auto"/>
        <w:rPr>
          <w:rFonts w:ascii="Times New Roman" w:eastAsia="Times New Roman" w:hAnsi="Times New Roman" w:cs="Times New Roman"/>
          <w:sz w:val="28"/>
          <w:szCs w:val="28"/>
        </w:rPr>
      </w:pPr>
    </w:p>
    <w:p w14:paraId="0002E29E" w14:textId="3271FDEB" w:rsidR="00F52344" w:rsidRDefault="00000000">
      <w:pPr>
        <w:spacing w:after="200" w:line="276"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10 </w:t>
      </w:r>
      <w:r w:rsidR="006D2DE8">
        <w:rPr>
          <w:rFonts w:ascii="Times New Roman" w:eastAsia="Times New Roman" w:hAnsi="Times New Roman" w:cs="Times New Roman"/>
          <w:b/>
          <w:sz w:val="40"/>
          <w:szCs w:val="40"/>
        </w:rPr>
        <w:t>T</w:t>
      </w:r>
      <w:r>
        <w:rPr>
          <w:rFonts w:ascii="Times New Roman" w:eastAsia="Times New Roman" w:hAnsi="Times New Roman" w:cs="Times New Roman"/>
          <w:b/>
          <w:sz w:val="40"/>
          <w:szCs w:val="40"/>
        </w:rPr>
        <w:t xml:space="preserve">hings I </w:t>
      </w:r>
      <w:r w:rsidR="006D2DE8">
        <w:rPr>
          <w:rFonts w:ascii="Times New Roman" w:eastAsia="Times New Roman" w:hAnsi="Times New Roman" w:cs="Times New Roman"/>
          <w:b/>
          <w:sz w:val="40"/>
          <w:szCs w:val="40"/>
        </w:rPr>
        <w:t>L</w:t>
      </w:r>
      <w:r>
        <w:rPr>
          <w:rFonts w:ascii="Times New Roman" w:eastAsia="Times New Roman" w:hAnsi="Times New Roman" w:cs="Times New Roman"/>
          <w:b/>
          <w:sz w:val="40"/>
          <w:szCs w:val="40"/>
        </w:rPr>
        <w:t xml:space="preserve">ove About Me </w:t>
      </w:r>
    </w:p>
    <w:p w14:paraId="09BC6692" w14:textId="77777777" w:rsidR="00F52344" w:rsidRDefault="0000000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make a list of 10 things that makes them unique and gives them confidence or makes them special. Try to not have all the qualities be physical features.  This will be easy for some and difficult for others. Be kind to yourself. </w:t>
      </w:r>
    </w:p>
    <w:p w14:paraId="1BB7B819"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721E5C36"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1C46F24"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7E884BB"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E38CCCD"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415D0A2"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23F18994"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0437CB7C"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6B8609EB"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10376D37" w14:textId="77777777" w:rsidR="00F52344" w:rsidRDefault="00000000">
      <w:pPr>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p>
    <w:p w14:paraId="20F05A13" w14:textId="77777777" w:rsidR="00C601EA" w:rsidRDefault="00C601EA">
      <w:pPr>
        <w:spacing w:after="200" w:line="276" w:lineRule="auto"/>
        <w:jc w:val="center"/>
        <w:rPr>
          <w:rFonts w:ascii="Times New Roman" w:eastAsia="Times New Roman" w:hAnsi="Times New Roman" w:cs="Times New Roman"/>
          <w:b/>
          <w:sz w:val="42"/>
          <w:szCs w:val="42"/>
        </w:rPr>
      </w:pPr>
    </w:p>
    <w:p w14:paraId="38522BA1" w14:textId="77777777" w:rsidR="00C601EA" w:rsidRDefault="00C601EA">
      <w:pPr>
        <w:spacing w:after="200" w:line="276" w:lineRule="auto"/>
        <w:jc w:val="center"/>
        <w:rPr>
          <w:rFonts w:ascii="Times New Roman" w:eastAsia="Times New Roman" w:hAnsi="Times New Roman" w:cs="Times New Roman"/>
          <w:b/>
          <w:sz w:val="42"/>
          <w:szCs w:val="42"/>
        </w:rPr>
      </w:pPr>
    </w:p>
    <w:p w14:paraId="6A5A4F08" w14:textId="77777777" w:rsidR="00C601EA" w:rsidRDefault="00C601EA">
      <w:pPr>
        <w:spacing w:after="200" w:line="276" w:lineRule="auto"/>
        <w:jc w:val="center"/>
        <w:rPr>
          <w:rFonts w:ascii="Times New Roman" w:eastAsia="Times New Roman" w:hAnsi="Times New Roman" w:cs="Times New Roman"/>
          <w:b/>
          <w:sz w:val="42"/>
          <w:szCs w:val="42"/>
        </w:rPr>
      </w:pPr>
    </w:p>
    <w:p w14:paraId="27F29E43" w14:textId="77777777" w:rsidR="00C601EA" w:rsidRDefault="00C601EA">
      <w:pPr>
        <w:spacing w:after="200" w:line="276" w:lineRule="auto"/>
        <w:jc w:val="center"/>
        <w:rPr>
          <w:rFonts w:ascii="Times New Roman" w:eastAsia="Times New Roman" w:hAnsi="Times New Roman" w:cs="Times New Roman"/>
          <w:b/>
          <w:sz w:val="42"/>
          <w:szCs w:val="42"/>
        </w:rPr>
      </w:pPr>
    </w:p>
    <w:p w14:paraId="70FFB548" w14:textId="77777777" w:rsidR="006D2DE8" w:rsidRDefault="006D2DE8">
      <w:pPr>
        <w:spacing w:after="200" w:line="276" w:lineRule="auto"/>
        <w:jc w:val="center"/>
        <w:rPr>
          <w:rFonts w:ascii="Times New Roman" w:eastAsia="Times New Roman" w:hAnsi="Times New Roman" w:cs="Times New Roman"/>
          <w:b/>
          <w:sz w:val="42"/>
          <w:szCs w:val="42"/>
        </w:rPr>
      </w:pPr>
    </w:p>
    <w:p w14:paraId="02AECD63" w14:textId="77777777" w:rsidR="006D2DE8" w:rsidRDefault="006D2DE8">
      <w:pPr>
        <w:spacing w:after="200" w:line="276" w:lineRule="auto"/>
        <w:jc w:val="center"/>
        <w:rPr>
          <w:rFonts w:ascii="Times New Roman" w:eastAsia="Times New Roman" w:hAnsi="Times New Roman" w:cs="Times New Roman"/>
          <w:b/>
          <w:sz w:val="42"/>
          <w:szCs w:val="42"/>
        </w:rPr>
      </w:pPr>
    </w:p>
    <w:p w14:paraId="39659FBD" w14:textId="2596DEEB" w:rsidR="00F52344" w:rsidRDefault="00000000">
      <w:pPr>
        <w:spacing w:after="200" w:line="276" w:lineRule="auto"/>
        <w:jc w:val="center"/>
        <w:rPr>
          <w:rFonts w:ascii="Times New Roman" w:eastAsia="Times New Roman" w:hAnsi="Times New Roman" w:cs="Times New Roman"/>
          <w:b/>
          <w:sz w:val="42"/>
          <w:szCs w:val="42"/>
        </w:rPr>
      </w:pPr>
      <w:r>
        <w:rPr>
          <w:rFonts w:ascii="Times New Roman" w:eastAsia="Times New Roman" w:hAnsi="Times New Roman" w:cs="Times New Roman"/>
          <w:b/>
          <w:sz w:val="42"/>
          <w:szCs w:val="42"/>
        </w:rPr>
        <w:lastRenderedPageBreak/>
        <w:t xml:space="preserve">5 Self Care Techniques That Work </w:t>
      </w:r>
      <w:proofErr w:type="gramStart"/>
      <w:r>
        <w:rPr>
          <w:rFonts w:ascii="Times New Roman" w:eastAsia="Times New Roman" w:hAnsi="Times New Roman" w:cs="Times New Roman"/>
          <w:b/>
          <w:sz w:val="42"/>
          <w:szCs w:val="42"/>
        </w:rPr>
        <w:t>For</w:t>
      </w:r>
      <w:proofErr w:type="gramEnd"/>
      <w:r>
        <w:rPr>
          <w:rFonts w:ascii="Times New Roman" w:eastAsia="Times New Roman" w:hAnsi="Times New Roman" w:cs="Times New Roman"/>
          <w:b/>
          <w:sz w:val="42"/>
          <w:szCs w:val="42"/>
        </w:rPr>
        <w:t xml:space="preserve"> Me</w:t>
      </w:r>
    </w:p>
    <w:p w14:paraId="0AADD773" w14:textId="0A8819A0" w:rsidR="00F52344" w:rsidRDefault="00563BC7">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Self-care is so important to our mental health. What are 5 healthy ways that you cope with life’s demands?</w:t>
      </w:r>
    </w:p>
    <w:p w14:paraId="4A2F1CAF"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C6C5179"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27E5803"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340348C0" w14:textId="77777777" w:rsidR="00F52344" w:rsidRDefault="00000000">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4D41FDE3" w14:textId="4857CBA1" w:rsidR="00F52344" w:rsidRDefault="00000000" w:rsidP="00563BC7">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sectPr w:rsidR="00F52344" w:rsidSect="006D2DE8">
      <w:footerReference w:type="default" r:id="rId10"/>
      <w:pgSz w:w="12240" w:h="15840"/>
      <w:pgMar w:top="720" w:right="720" w:bottom="1440" w:left="720"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F0A2" w14:textId="77777777" w:rsidR="00C07D12" w:rsidRDefault="00C07D12">
      <w:pPr>
        <w:spacing w:after="0" w:line="240" w:lineRule="auto"/>
      </w:pPr>
      <w:r>
        <w:separator/>
      </w:r>
    </w:p>
  </w:endnote>
  <w:endnote w:type="continuationSeparator" w:id="0">
    <w:p w14:paraId="2B0CF4DA" w14:textId="77777777" w:rsidR="00C07D12" w:rsidRDefault="00C0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1732" w14:textId="77777777" w:rsidR="00F52344"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63BC7">
      <w:rPr>
        <w:noProof/>
        <w:color w:val="000000"/>
      </w:rPr>
      <w:t>1</w:t>
    </w:r>
    <w:r>
      <w:rPr>
        <w:color w:val="000000"/>
      </w:rPr>
      <w:fldChar w:fldCharType="end"/>
    </w:r>
  </w:p>
  <w:p w14:paraId="39B3CFED" w14:textId="77777777" w:rsidR="00F52344" w:rsidRDefault="00F523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A01F" w14:textId="77777777" w:rsidR="00C07D12" w:rsidRDefault="00C07D12">
      <w:pPr>
        <w:spacing w:after="0" w:line="240" w:lineRule="auto"/>
      </w:pPr>
      <w:r>
        <w:separator/>
      </w:r>
    </w:p>
  </w:footnote>
  <w:footnote w:type="continuationSeparator" w:id="0">
    <w:p w14:paraId="32FDE605" w14:textId="77777777" w:rsidR="00C07D12" w:rsidRDefault="00C07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7C0E"/>
    <w:multiLevelType w:val="multilevel"/>
    <w:tmpl w:val="12849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F13AC1"/>
    <w:multiLevelType w:val="multilevel"/>
    <w:tmpl w:val="72104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3907250">
    <w:abstractNumId w:val="1"/>
  </w:num>
  <w:num w:numId="2" w16cid:durableId="116820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44"/>
    <w:rsid w:val="00414001"/>
    <w:rsid w:val="00563BC7"/>
    <w:rsid w:val="006D2DE8"/>
    <w:rsid w:val="0094182A"/>
    <w:rsid w:val="00BB1BDA"/>
    <w:rsid w:val="00C07D12"/>
    <w:rsid w:val="00C601EA"/>
    <w:rsid w:val="00D47A3C"/>
    <w:rsid w:val="00F5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048D"/>
  <w15:docId w15:val="{853C98E2-C3E6-CD4E-B0CF-AA92E3E5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9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94D"/>
    <w:pPr>
      <w:ind w:left="720"/>
      <w:contextualSpacing/>
    </w:pPr>
  </w:style>
  <w:style w:type="paragraph" w:styleId="Header">
    <w:name w:val="header"/>
    <w:basedOn w:val="Normal"/>
    <w:link w:val="HeaderChar"/>
    <w:uiPriority w:val="99"/>
    <w:unhideWhenUsed/>
    <w:rsid w:val="00C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8CE"/>
  </w:style>
  <w:style w:type="paragraph" w:styleId="Footer">
    <w:name w:val="footer"/>
    <w:basedOn w:val="Normal"/>
    <w:link w:val="FooterChar"/>
    <w:uiPriority w:val="99"/>
    <w:unhideWhenUsed/>
    <w:rsid w:val="00C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8CE"/>
  </w:style>
  <w:style w:type="paragraph" w:styleId="BalloonText">
    <w:name w:val="Balloon Text"/>
    <w:basedOn w:val="Normal"/>
    <w:link w:val="BalloonTextChar"/>
    <w:uiPriority w:val="99"/>
    <w:semiHidden/>
    <w:unhideWhenUsed/>
    <w:rsid w:val="005B5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00"/>
    <w:rPr>
      <w:rFonts w:ascii="Segoe UI" w:hAnsi="Segoe UI" w:cs="Segoe UI"/>
      <w:sz w:val="18"/>
      <w:szCs w:val="18"/>
    </w:rPr>
  </w:style>
  <w:style w:type="paragraph" w:customStyle="1" w:styleId="TableText">
    <w:name w:val="TableText"/>
    <w:basedOn w:val="Normal"/>
    <w:qFormat/>
    <w:rsid w:val="00922AEE"/>
    <w:pPr>
      <w:spacing w:before="60" w:after="60" w:line="240" w:lineRule="auto"/>
    </w:pPr>
    <w:rPr>
      <w:rFonts w:asciiTheme="majorHAnsi" w:hAnsiTheme="majorHAnsi"/>
      <w:sz w:val="20"/>
      <w:szCs w:val="24"/>
    </w:rPr>
  </w:style>
  <w:style w:type="paragraph" w:customStyle="1" w:styleId="paragraph">
    <w:name w:val="paragraph"/>
    <w:basedOn w:val="Normal"/>
    <w:rsid w:val="00922AE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922AEE"/>
    <w:pPr>
      <w:spacing w:line="240" w:lineRule="auto"/>
    </w:pPr>
    <w:rPr>
      <w:sz w:val="20"/>
      <w:szCs w:val="20"/>
    </w:rPr>
  </w:style>
  <w:style w:type="character" w:customStyle="1" w:styleId="CommentTextChar">
    <w:name w:val="Comment Text Char"/>
    <w:basedOn w:val="DefaultParagraphFont"/>
    <w:link w:val="CommentText"/>
    <w:uiPriority w:val="99"/>
    <w:semiHidden/>
    <w:rsid w:val="00922AEE"/>
    <w:rPr>
      <w:sz w:val="20"/>
      <w:szCs w:val="20"/>
    </w:rPr>
  </w:style>
  <w:style w:type="paragraph" w:styleId="CommentSubject">
    <w:name w:val="annotation subject"/>
    <w:basedOn w:val="CommentText"/>
    <w:next w:val="CommentText"/>
    <w:link w:val="CommentSubjectChar"/>
    <w:uiPriority w:val="99"/>
    <w:semiHidden/>
    <w:unhideWhenUsed/>
    <w:rsid w:val="00922AEE"/>
    <w:pPr>
      <w:spacing w:before="200" w:after="200"/>
    </w:pPr>
    <w:rPr>
      <w:rFonts w:eastAsia="Times New Roman" w:cs="Times New Roman"/>
      <w:b/>
      <w:bCs/>
      <w:color w:val="000000"/>
    </w:rPr>
  </w:style>
  <w:style w:type="character" w:customStyle="1" w:styleId="CommentSubjectChar">
    <w:name w:val="Comment Subject Char"/>
    <w:basedOn w:val="CommentTextChar"/>
    <w:link w:val="CommentSubject"/>
    <w:uiPriority w:val="99"/>
    <w:semiHidden/>
    <w:rsid w:val="00922AEE"/>
    <w:rPr>
      <w:rFonts w:eastAsia="Times New Roman" w:cs="Times New Roman"/>
      <w:b/>
      <w:bCs/>
      <w:color w:val="000000"/>
      <w:sz w:val="20"/>
      <w:szCs w:val="20"/>
    </w:rPr>
  </w:style>
  <w:style w:type="character" w:styleId="Strong">
    <w:name w:val="Strong"/>
    <w:basedOn w:val="DefaultParagraphFont"/>
    <w:uiPriority w:val="22"/>
    <w:qFormat/>
    <w:rsid w:val="009B2F07"/>
    <w:rPr>
      <w:b/>
      <w:bCs/>
    </w:rPr>
  </w:style>
  <w:style w:type="character" w:styleId="Hyperlink">
    <w:name w:val="Hyperlink"/>
    <w:basedOn w:val="DefaultParagraphFont"/>
    <w:uiPriority w:val="99"/>
    <w:unhideWhenUsed/>
    <w:rsid w:val="009B2F07"/>
    <w:rPr>
      <w:color w:val="0563C1" w:themeColor="hyperlink"/>
      <w:u w:val="single"/>
    </w:rPr>
  </w:style>
  <w:style w:type="character" w:styleId="UnresolvedMention">
    <w:name w:val="Unresolved Mention"/>
    <w:basedOn w:val="DefaultParagraphFont"/>
    <w:uiPriority w:val="99"/>
    <w:semiHidden/>
    <w:unhideWhenUsed/>
    <w:rsid w:val="00F6376B"/>
    <w:rPr>
      <w:color w:val="605E5C"/>
      <w:shd w:val="clear" w:color="auto" w:fill="E1DFDD"/>
    </w:rPr>
  </w:style>
  <w:style w:type="paragraph" w:styleId="BodyText">
    <w:name w:val="Body Text"/>
    <w:basedOn w:val="Normal"/>
    <w:link w:val="BodyTextChar"/>
    <w:uiPriority w:val="1"/>
    <w:qFormat/>
    <w:rsid w:val="006B2529"/>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6B2529"/>
    <w:rPr>
      <w:rFonts w:ascii="Calibri" w:eastAsia="Calibri" w:hAnsi="Calibri" w:cs="Calibri"/>
      <w:lang w:bidi="en-US"/>
    </w:rPr>
  </w:style>
  <w:style w:type="paragraph" w:customStyle="1" w:styleId="TableParagraph">
    <w:name w:val="Table Paragraph"/>
    <w:basedOn w:val="Normal"/>
    <w:uiPriority w:val="1"/>
    <w:qFormat/>
    <w:rsid w:val="006B2529"/>
    <w:pPr>
      <w:widowControl w:val="0"/>
      <w:autoSpaceDE w:val="0"/>
      <w:autoSpaceDN w:val="0"/>
      <w:spacing w:after="0" w:line="240" w:lineRule="auto"/>
    </w:pPr>
    <w:rPr>
      <w:lang w:bidi="en-US"/>
    </w:rPr>
  </w:style>
  <w:style w:type="character" w:styleId="FollowedHyperlink">
    <w:name w:val="FollowedHyperlink"/>
    <w:basedOn w:val="DefaultParagraphFont"/>
    <w:uiPriority w:val="99"/>
    <w:semiHidden/>
    <w:unhideWhenUsed/>
    <w:rsid w:val="00CE3C8D"/>
    <w:rPr>
      <w:color w:val="954F72" w:themeColor="followedHyperlink"/>
      <w:u w:val="single"/>
    </w:rPr>
  </w:style>
  <w:style w:type="character" w:customStyle="1" w:styleId="normaltextrun">
    <w:name w:val="normaltextrun"/>
    <w:basedOn w:val="DefaultParagraphFont"/>
    <w:rsid w:val="00866E9C"/>
  </w:style>
  <w:style w:type="character" w:customStyle="1" w:styleId="eop">
    <w:name w:val="eop"/>
    <w:basedOn w:val="DefaultParagraphFont"/>
    <w:rsid w:val="00866E9C"/>
  </w:style>
  <w:style w:type="paragraph" w:styleId="NormalWeb">
    <w:name w:val="Normal (Web)"/>
    <w:basedOn w:val="Normal"/>
    <w:uiPriority w:val="99"/>
    <w:semiHidden/>
    <w:unhideWhenUsed/>
    <w:rsid w:val="008859C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ndqaFcH1YP8VvKrYOLI5Fxy/g==">CgMxLjAyCGguZ2pkZ3hzMgloLjMwajB6bGw4AGomChRzdWdnZXN0Lm5vN3l4MWZyejRxYxIOQWRhbSBLb3dhbGN6eWtqJgoUc3VnZ2VzdC5zd2M1cGZ4ZnU4ZjESDkFkYW0gS293YWxjenlrciExUkstblRsNmhXVEVCNENzQ0dpR1dmTDJQQ1Y3eFAyWGc=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McFerrin</dc:creator>
  <cp:lastModifiedBy>Tori Thompson</cp:lastModifiedBy>
  <cp:revision>2</cp:revision>
  <dcterms:created xsi:type="dcterms:W3CDTF">2023-09-15T15:15:00Z</dcterms:created>
  <dcterms:modified xsi:type="dcterms:W3CDTF">2023-09-15T15:15:00Z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y fmtid="{D5CDD505-2E9C-101B-9397-08002B2CF9AE}" pid="3" name="MSIP_Label_0ee3c538-ec52-435f-ae58-017644bd9513_Enabled">
    <vt:lpwstr>true</vt:lpwstr>
  </property>
  <property fmtid="{D5CDD505-2E9C-101B-9397-08002B2CF9AE}" pid="4" name="MSIP_Label_0ee3c538-ec52-435f-ae58-017644bd9513_SetDate">
    <vt:lpwstr>2021-06-18T16:41:19Z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5d7540e8-240a-41ca-acb6-2fb9f99526ed</vt:lpwstr>
  </property>
  <property fmtid="{D5CDD505-2E9C-101B-9397-08002B2CF9AE}" pid="9" name="MSIP_Label_0ee3c538-ec52-435f-ae58-017644bd9513_ContentBits">
    <vt:lpwstr>0</vt:lpwstr>
  </property>
</Properties>
</file>