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0A72A" w14:textId="389FE2C7" w:rsidR="00354808" w:rsidRDefault="00EA2EFA">
      <w:r>
        <w:rPr>
          <w:noProof/>
        </w:rPr>
        <w:drawing>
          <wp:anchor distT="0" distB="0" distL="114300" distR="114300" simplePos="0" relativeHeight="251658240" behindDoc="0" locked="0" layoutInCell="1" allowOverlap="1" wp14:anchorId="356D26AB" wp14:editId="4348CE20">
            <wp:simplePos x="0" y="0"/>
            <wp:positionH relativeFrom="column">
              <wp:posOffset>1242060</wp:posOffset>
            </wp:positionH>
            <wp:positionV relativeFrom="paragraph">
              <wp:posOffset>-179070</wp:posOffset>
            </wp:positionV>
            <wp:extent cx="4168140" cy="664132"/>
            <wp:effectExtent l="0" t="0" r="3810" b="317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68140" cy="664132"/>
                    </a:xfrm>
                    <a:prstGeom prst="rect">
                      <a:avLst/>
                    </a:prstGeom>
                  </pic:spPr>
                </pic:pic>
              </a:graphicData>
            </a:graphic>
            <wp14:sizeRelH relativeFrom="margin">
              <wp14:pctWidth>0</wp14:pctWidth>
            </wp14:sizeRelH>
            <wp14:sizeRelV relativeFrom="margin">
              <wp14:pctHeight>0</wp14:pctHeight>
            </wp14:sizeRelV>
          </wp:anchor>
        </w:drawing>
      </w:r>
    </w:p>
    <w:p w14:paraId="68CBCFA5" w14:textId="6DE9E799" w:rsidR="00EA2EFA" w:rsidRPr="00EA2EFA" w:rsidRDefault="00EA2EFA" w:rsidP="00EA2EFA"/>
    <w:p w14:paraId="4CDF0735" w14:textId="1364FC28" w:rsidR="00E4733C" w:rsidRDefault="00E4733C" w:rsidP="00E4733C">
      <w:pPr>
        <w:tabs>
          <w:tab w:val="left" w:pos="3132"/>
        </w:tabs>
        <w:jc w:val="center"/>
        <w:rPr>
          <w:rFonts w:ascii="Bookman Old Style" w:hAnsi="Bookman Old Style"/>
          <w:sz w:val="28"/>
          <w:szCs w:val="28"/>
        </w:rPr>
      </w:pPr>
      <w:r w:rsidRPr="00C164DB">
        <w:rPr>
          <w:rFonts w:ascii="Bookman Old Style" w:hAnsi="Bookman Old Style"/>
          <w:sz w:val="28"/>
          <w:szCs w:val="28"/>
        </w:rPr>
        <w:t xml:space="preserve">Concept </w:t>
      </w:r>
      <w:r w:rsidR="00966D25">
        <w:rPr>
          <w:rFonts w:ascii="Bookman Old Style" w:hAnsi="Bookman Old Style"/>
          <w:sz w:val="28"/>
          <w:szCs w:val="28"/>
        </w:rPr>
        <w:t>26</w:t>
      </w:r>
      <w:r w:rsidRPr="00C164DB">
        <w:rPr>
          <w:rFonts w:ascii="Bookman Old Style" w:hAnsi="Bookman Old Style"/>
          <w:sz w:val="28"/>
          <w:szCs w:val="28"/>
        </w:rPr>
        <w:t xml:space="preserve"> – </w:t>
      </w:r>
      <w:r w:rsidR="00966D25">
        <w:rPr>
          <w:rFonts w:ascii="Bookman Old Style" w:hAnsi="Bookman Old Style"/>
          <w:sz w:val="28"/>
          <w:szCs w:val="28"/>
        </w:rPr>
        <w:t>Inflation and the CPI</w:t>
      </w:r>
      <w:r w:rsidRPr="00C164DB">
        <w:rPr>
          <w:rFonts w:ascii="Bookman Old Style" w:hAnsi="Bookman Old Style"/>
          <w:sz w:val="28"/>
          <w:szCs w:val="28"/>
        </w:rPr>
        <w:t xml:space="preserve"> Companion Activity</w:t>
      </w:r>
    </w:p>
    <w:p w14:paraId="469AF2DF" w14:textId="535207AC" w:rsidR="00E4733C" w:rsidRDefault="00E4733C" w:rsidP="00E4733C">
      <w:pPr>
        <w:tabs>
          <w:tab w:val="left" w:pos="3132"/>
        </w:tabs>
        <w:jc w:val="center"/>
        <w:rPr>
          <w:rFonts w:ascii="Bookman Old Style" w:hAnsi="Bookman Old Style"/>
          <w:sz w:val="28"/>
          <w:szCs w:val="28"/>
        </w:rPr>
      </w:pPr>
      <w:r>
        <w:rPr>
          <w:rFonts w:ascii="Bookman Old Style" w:hAnsi="Bookman Old Style"/>
          <w:sz w:val="28"/>
          <w:szCs w:val="28"/>
        </w:rPr>
        <w:t>Teacher Key</w:t>
      </w:r>
    </w:p>
    <w:p w14:paraId="026916C5" w14:textId="5A416C13" w:rsidR="00953960" w:rsidRDefault="00953960" w:rsidP="00953960">
      <w:pPr>
        <w:pBdr>
          <w:top w:val="single" w:sz="4" w:space="1" w:color="auto"/>
          <w:left w:val="single" w:sz="4" w:space="4" w:color="auto"/>
          <w:bottom w:val="single" w:sz="4" w:space="1" w:color="auto"/>
          <w:right w:val="single" w:sz="4" w:space="4" w:color="auto"/>
        </w:pBdr>
        <w:tabs>
          <w:tab w:val="left" w:pos="3132"/>
        </w:tabs>
        <w:rPr>
          <w:rFonts w:ascii="Roboto" w:eastAsia="Times New Roman" w:hAnsi="Roboto" w:cs="Open Sans"/>
          <w:color w:val="000000"/>
        </w:rPr>
      </w:pPr>
      <w:r w:rsidRPr="002D63BB">
        <w:t xml:space="preserve"> </w:t>
      </w:r>
      <w:r w:rsidR="00484929" w:rsidRPr="00966D25">
        <w:rPr>
          <w:rFonts w:ascii="Roboto" w:eastAsia="Times New Roman" w:hAnsi="Roboto" w:cs="Open Sans"/>
          <w:b/>
          <w:bCs/>
          <w:color w:val="000000"/>
        </w:rPr>
        <w:t>Inflation</w:t>
      </w:r>
      <w:r w:rsidR="00484929" w:rsidRPr="00966D25">
        <w:rPr>
          <w:rFonts w:ascii="Roboto" w:eastAsia="Times New Roman" w:hAnsi="Roboto" w:cs="Open Sans"/>
          <w:color w:val="000000"/>
        </w:rPr>
        <w:t xml:space="preserve"> refers to an overall rise in the price level of an economy. Price level is not the same as individual market prices. Over time, the prices of some goods and services rise while the prices of others fall. The net effect is the change in the price level. When price levels increase there is inflation. When inflation occurs, each $1 of your income buys less; inflation decreases the purchasing power of your income.</w:t>
      </w:r>
      <w:r w:rsidR="00484929">
        <w:rPr>
          <w:rFonts w:ascii="Roboto" w:eastAsia="Times New Roman" w:hAnsi="Roboto" w:cs="Open Sans"/>
          <w:color w:val="000000"/>
        </w:rPr>
        <w:t xml:space="preserve"> </w:t>
      </w:r>
      <w:r w:rsidR="00484929" w:rsidRPr="00966D25">
        <w:rPr>
          <w:rFonts w:ascii="Roboto" w:eastAsia="Times New Roman" w:hAnsi="Roboto" w:cs="Open Sans"/>
          <w:color w:val="000000"/>
        </w:rPr>
        <w:t>To help picture this, imagine your local grocery store as the entire economy. While the price of milk or oranges or other single items may rise over time, this is NOT inflation. Inflation in this case would occur if there was a sustained increase in the total bill shoppers were paying. When families come week after week and buy similar groceries, but, the amount they are paying for those groceries increases – THAT’s inflation. To track this for a real economy, economists use a price index like the Consumer Price Index (CPI)</w:t>
      </w:r>
    </w:p>
    <w:p w14:paraId="149B2271" w14:textId="7224C97B" w:rsidR="00953960" w:rsidRPr="00CE1D33" w:rsidRDefault="00484929" w:rsidP="00484929">
      <w:pPr>
        <w:pStyle w:val="ListParagraph"/>
        <w:numPr>
          <w:ilvl w:val="0"/>
          <w:numId w:val="9"/>
        </w:numPr>
        <w:tabs>
          <w:tab w:val="left" w:pos="3132"/>
        </w:tabs>
        <w:rPr>
          <w:rFonts w:ascii="Roboto" w:hAnsi="Roboto"/>
          <w:u w:val="single"/>
        </w:rPr>
      </w:pPr>
      <w:r w:rsidRPr="00CE1D33">
        <w:rPr>
          <w:rFonts w:ascii="Roboto" w:hAnsi="Roboto"/>
        </w:rPr>
        <w:t xml:space="preserve">Either have students navigate to Econ Express and get to Concept 26 OR you navigate for everyone to follow. </w:t>
      </w:r>
    </w:p>
    <w:p w14:paraId="08526A13" w14:textId="4C9E2EFD" w:rsidR="00CE1D33" w:rsidRPr="00CE1D33" w:rsidRDefault="00CE1D33" w:rsidP="00484929">
      <w:pPr>
        <w:pStyle w:val="ListParagraph"/>
        <w:numPr>
          <w:ilvl w:val="0"/>
          <w:numId w:val="9"/>
        </w:numPr>
        <w:tabs>
          <w:tab w:val="left" w:pos="3132"/>
        </w:tabs>
        <w:rPr>
          <w:rFonts w:ascii="Roboto" w:hAnsi="Roboto"/>
          <w:u w:val="single"/>
        </w:rPr>
      </w:pPr>
      <w:r w:rsidRPr="00CE1D33">
        <w:rPr>
          <w:rFonts w:ascii="Roboto" w:hAnsi="Roboto"/>
        </w:rPr>
        <w:t xml:space="preserve">If students are doing this independently, they simply proceed through the document as assigned. If you are leading them, have a discussion about the five items you want in the cart. As you add each item, point out </w:t>
      </w:r>
      <w:proofErr w:type="gramStart"/>
      <w:r w:rsidRPr="00CE1D33">
        <w:rPr>
          <w:rFonts w:ascii="Roboto" w:hAnsi="Roboto"/>
        </w:rPr>
        <w:t>it’s</w:t>
      </w:r>
      <w:proofErr w:type="gramEnd"/>
      <w:r w:rsidRPr="00CE1D33">
        <w:rPr>
          <w:rFonts w:ascii="Roboto" w:hAnsi="Roboto"/>
        </w:rPr>
        <w:t xml:space="preserve"> changing prices. Some of the items actually decrease in price over time.</w:t>
      </w:r>
    </w:p>
    <w:p w14:paraId="6B7D85A9" w14:textId="443947B9" w:rsidR="00CE1D33" w:rsidRPr="00CE1D33" w:rsidRDefault="00CE1D33" w:rsidP="00484929">
      <w:pPr>
        <w:pStyle w:val="ListParagraph"/>
        <w:numPr>
          <w:ilvl w:val="0"/>
          <w:numId w:val="9"/>
        </w:numPr>
        <w:tabs>
          <w:tab w:val="left" w:pos="3132"/>
        </w:tabs>
        <w:rPr>
          <w:rFonts w:ascii="Roboto" w:hAnsi="Roboto"/>
          <w:u w:val="single"/>
        </w:rPr>
      </w:pPr>
      <w:r w:rsidRPr="00CE1D33">
        <w:rPr>
          <w:rFonts w:ascii="Roboto" w:hAnsi="Roboto"/>
        </w:rPr>
        <w:t>Once all the items are in the cart and students have copied the dollar amounts, click “View Consumer Price Index.” Use this opportunity to explain how the CPI is calculated and what it means. Click on the different base years to point out how changing the base year changes the CPI because formula is different.</w:t>
      </w:r>
    </w:p>
    <w:p w14:paraId="561CB802" w14:textId="19AC2544" w:rsidR="00CE1D33" w:rsidRPr="00CE1D33" w:rsidRDefault="00CE1D33" w:rsidP="00CE1D33">
      <w:pPr>
        <w:pStyle w:val="ListParagraph"/>
        <w:numPr>
          <w:ilvl w:val="0"/>
          <w:numId w:val="9"/>
        </w:numPr>
        <w:tabs>
          <w:tab w:val="left" w:pos="3132"/>
        </w:tabs>
        <w:rPr>
          <w:rFonts w:ascii="Roboto" w:hAnsi="Roboto"/>
          <w:u w:val="single"/>
        </w:rPr>
      </w:pPr>
      <w:r w:rsidRPr="00CE1D33">
        <w:rPr>
          <w:rFonts w:ascii="Roboto" w:hAnsi="Roboto"/>
        </w:rPr>
        <w:t>When ready, click “View Inflation Rates.” Again, click through different base years, but this time point out how when you change base years, the rate of inflation stays the same! Ultimately, the CPI is just an index number used for comparison. The inflation rate won’t change no matter what year is used as a base.</w:t>
      </w:r>
    </w:p>
    <w:p w14:paraId="7C1E643C" w14:textId="058C64F7" w:rsidR="00CE1D33" w:rsidRDefault="00CE1D33" w:rsidP="00CE1D33">
      <w:pPr>
        <w:pStyle w:val="ListParagraph"/>
        <w:tabs>
          <w:tab w:val="left" w:pos="3132"/>
        </w:tabs>
        <w:rPr>
          <w:rFonts w:ascii="Roboto" w:hAnsi="Roboto"/>
          <w:sz w:val="24"/>
          <w:szCs w:val="24"/>
          <w:u w:val="single"/>
        </w:rPr>
      </w:pPr>
    </w:p>
    <w:p w14:paraId="7609FADE" w14:textId="093882A3" w:rsidR="00CE1D33" w:rsidRPr="001E6D06" w:rsidRDefault="00CE1D33" w:rsidP="001E6D06">
      <w:pPr>
        <w:pStyle w:val="ListParagraph"/>
        <w:tabs>
          <w:tab w:val="left" w:pos="3132"/>
        </w:tabs>
        <w:jc w:val="center"/>
        <w:rPr>
          <w:rFonts w:ascii="Roboto" w:hAnsi="Roboto"/>
          <w:b/>
          <w:bCs/>
          <w:u w:val="single"/>
        </w:rPr>
      </w:pPr>
      <w:r w:rsidRPr="001E6D06">
        <w:rPr>
          <w:rFonts w:ascii="Roboto" w:hAnsi="Roboto"/>
          <w:b/>
          <w:bCs/>
          <w:u w:val="single"/>
        </w:rPr>
        <w:t>Answers to</w:t>
      </w:r>
      <w:r w:rsidR="007744BC" w:rsidRPr="001E6D06">
        <w:rPr>
          <w:rFonts w:ascii="Roboto" w:hAnsi="Roboto"/>
          <w:b/>
          <w:bCs/>
          <w:u w:val="single"/>
        </w:rPr>
        <w:t xml:space="preserve"> student </w:t>
      </w:r>
      <w:bookmarkStart w:id="0" w:name="_GoBack"/>
      <w:bookmarkEnd w:id="0"/>
      <w:r w:rsidRPr="001E6D06">
        <w:rPr>
          <w:rFonts w:ascii="Roboto" w:hAnsi="Roboto"/>
          <w:b/>
          <w:bCs/>
          <w:u w:val="single"/>
        </w:rPr>
        <w:t>questions</w:t>
      </w:r>
    </w:p>
    <w:p w14:paraId="48141203" w14:textId="77777777" w:rsidR="00CE1D33" w:rsidRPr="001E6D06" w:rsidRDefault="00CE1D33" w:rsidP="00CE1D33">
      <w:pPr>
        <w:pStyle w:val="ListParagraph"/>
        <w:numPr>
          <w:ilvl w:val="0"/>
          <w:numId w:val="10"/>
        </w:numPr>
        <w:tabs>
          <w:tab w:val="left" w:pos="3132"/>
        </w:tabs>
        <w:rPr>
          <w:rFonts w:ascii="Roboto" w:hAnsi="Roboto"/>
          <w:b/>
          <w:bCs/>
          <w:i/>
          <w:iCs/>
          <w:color w:val="2F5496" w:themeColor="accent1" w:themeShade="BF"/>
          <w:shd w:val="clear" w:color="auto" w:fill="FFFFFF"/>
        </w:rPr>
      </w:pPr>
      <w:r w:rsidRPr="001E6D06">
        <w:rPr>
          <w:rFonts w:ascii="Roboto" w:hAnsi="Roboto"/>
          <w:b/>
          <w:bCs/>
          <w:i/>
          <w:iCs/>
          <w:color w:val="2F5496" w:themeColor="accent1" w:themeShade="BF"/>
        </w:rPr>
        <w:t>Varies depending on items chosen.</w:t>
      </w:r>
    </w:p>
    <w:p w14:paraId="5D79BF94" w14:textId="77777777" w:rsidR="00CE1D33" w:rsidRPr="001E6D06" w:rsidRDefault="00CE1D33" w:rsidP="00CE1D33">
      <w:pPr>
        <w:pStyle w:val="ListParagraph"/>
        <w:numPr>
          <w:ilvl w:val="0"/>
          <w:numId w:val="10"/>
        </w:numPr>
        <w:tabs>
          <w:tab w:val="left" w:pos="3132"/>
        </w:tabs>
        <w:rPr>
          <w:rFonts w:ascii="Roboto" w:hAnsi="Roboto"/>
          <w:b/>
          <w:bCs/>
          <w:i/>
          <w:iCs/>
          <w:color w:val="2F5496" w:themeColor="accent1" w:themeShade="BF"/>
          <w:shd w:val="clear" w:color="auto" w:fill="FFFFFF"/>
        </w:rPr>
      </w:pPr>
      <w:r w:rsidRPr="001E6D06">
        <w:rPr>
          <w:rFonts w:ascii="Roboto" w:hAnsi="Roboto"/>
          <w:b/>
          <w:bCs/>
          <w:i/>
          <w:iCs/>
          <w:color w:val="2F5496" w:themeColor="accent1" w:themeShade="BF"/>
        </w:rPr>
        <w:t>Varies depending on items chosen.</w:t>
      </w:r>
    </w:p>
    <w:p w14:paraId="7C5E0A60" w14:textId="77777777" w:rsidR="00CE1D33" w:rsidRPr="001E6D06" w:rsidRDefault="00CE1D33" w:rsidP="00CE1D33">
      <w:pPr>
        <w:pStyle w:val="ListParagraph"/>
        <w:numPr>
          <w:ilvl w:val="0"/>
          <w:numId w:val="10"/>
        </w:numPr>
        <w:tabs>
          <w:tab w:val="left" w:pos="3132"/>
        </w:tabs>
        <w:rPr>
          <w:rFonts w:ascii="Roboto" w:hAnsi="Roboto"/>
          <w:b/>
          <w:bCs/>
          <w:i/>
          <w:iCs/>
          <w:color w:val="2F5496" w:themeColor="accent1" w:themeShade="BF"/>
          <w:shd w:val="clear" w:color="auto" w:fill="FFFFFF"/>
        </w:rPr>
      </w:pPr>
      <w:r w:rsidRPr="001E6D06">
        <w:rPr>
          <w:rFonts w:ascii="Roboto" w:hAnsi="Roboto"/>
          <w:b/>
          <w:bCs/>
          <w:i/>
          <w:iCs/>
          <w:color w:val="2F5496" w:themeColor="accent1" w:themeShade="BF"/>
        </w:rPr>
        <w:t>The CPI changes because the formula is MB year X/MB base year. As you change the base year, the CPI changes.</w:t>
      </w:r>
    </w:p>
    <w:p w14:paraId="08CA97CB" w14:textId="77777777" w:rsidR="00CE1D33" w:rsidRPr="001E6D06" w:rsidRDefault="00CE1D33" w:rsidP="00CE1D33">
      <w:pPr>
        <w:pStyle w:val="ListParagraph"/>
        <w:numPr>
          <w:ilvl w:val="0"/>
          <w:numId w:val="10"/>
        </w:numPr>
        <w:tabs>
          <w:tab w:val="left" w:pos="3132"/>
        </w:tabs>
        <w:rPr>
          <w:rFonts w:ascii="Roboto" w:hAnsi="Roboto"/>
          <w:b/>
          <w:bCs/>
          <w:i/>
          <w:iCs/>
          <w:color w:val="2F5496" w:themeColor="accent1" w:themeShade="BF"/>
          <w:shd w:val="clear" w:color="auto" w:fill="FFFFFF"/>
        </w:rPr>
      </w:pPr>
      <w:r w:rsidRPr="001E6D06">
        <w:rPr>
          <w:rFonts w:ascii="Roboto" w:hAnsi="Roboto"/>
          <w:b/>
          <w:bCs/>
          <w:i/>
          <w:iCs/>
          <w:color w:val="2F5496" w:themeColor="accent1" w:themeShade="BF"/>
        </w:rPr>
        <w:t>Varies depending on items chosen.</w:t>
      </w:r>
    </w:p>
    <w:p w14:paraId="7DB587CD" w14:textId="77777777" w:rsidR="00CE1D33" w:rsidRPr="001E6D06" w:rsidRDefault="00CE1D33" w:rsidP="00CE1D33">
      <w:pPr>
        <w:pStyle w:val="ListParagraph"/>
        <w:numPr>
          <w:ilvl w:val="0"/>
          <w:numId w:val="10"/>
        </w:numPr>
        <w:tabs>
          <w:tab w:val="left" w:pos="3132"/>
        </w:tabs>
        <w:rPr>
          <w:rFonts w:ascii="Roboto" w:hAnsi="Roboto"/>
          <w:b/>
          <w:bCs/>
          <w:i/>
          <w:iCs/>
          <w:color w:val="2F5496" w:themeColor="accent1" w:themeShade="BF"/>
          <w:shd w:val="clear" w:color="auto" w:fill="FFFFFF"/>
        </w:rPr>
      </w:pPr>
      <w:r w:rsidRPr="001E6D06">
        <w:rPr>
          <w:rFonts w:ascii="Roboto" w:hAnsi="Roboto"/>
          <w:b/>
          <w:bCs/>
          <w:i/>
          <w:iCs/>
          <w:color w:val="2F5496" w:themeColor="accent1" w:themeShade="BF"/>
        </w:rPr>
        <w:t>The inflation rates do NOT change because you are measuring percent change between one year and another. This is the same no matter what year is used as the base.</w:t>
      </w:r>
    </w:p>
    <w:p w14:paraId="207FDAD2" w14:textId="5ACB8509" w:rsidR="002B0EFB" w:rsidRPr="00CE1D33" w:rsidRDefault="00CE1D33" w:rsidP="00CE1D33">
      <w:pPr>
        <w:pStyle w:val="ListParagraph"/>
        <w:numPr>
          <w:ilvl w:val="0"/>
          <w:numId w:val="10"/>
        </w:numPr>
        <w:tabs>
          <w:tab w:val="left" w:pos="3132"/>
        </w:tabs>
        <w:rPr>
          <w:rFonts w:ascii="Roboto" w:hAnsi="Roboto"/>
          <w:i/>
          <w:iCs/>
          <w:color w:val="212529"/>
          <w:shd w:val="clear" w:color="auto" w:fill="FFFFFF"/>
        </w:rPr>
      </w:pPr>
      <w:r w:rsidRPr="001E6D06">
        <w:rPr>
          <w:rFonts w:ascii="Roboto" w:hAnsi="Roboto"/>
          <w:b/>
          <w:bCs/>
          <w:i/>
          <w:iCs/>
          <w:color w:val="2F5496" w:themeColor="accent1" w:themeShade="BF"/>
        </w:rPr>
        <w:t>Some advantages are that the real market basket includes hundreds of items that the “average” household buys so it does represent a large number of consumers. Additionally, items can be added and removed from the basket over time making it flexible and relevant. A disadvantage to the CPI is it does not account for product quality. It assumes, for example, all lettuce is the same nationwide. Secondly, the CPI doesn’t fully account for individual buying habits as incomes and preferences change. These are slow to be reflected in the model.</w:t>
      </w:r>
      <w:r w:rsidR="002B0EFB" w:rsidRPr="00CE1D33">
        <w:rPr>
          <w:rFonts w:ascii="Bookman Old Style" w:hAnsi="Bookman Old Style"/>
          <w:sz w:val="28"/>
          <w:szCs w:val="28"/>
        </w:rPr>
        <w:br w:type="page"/>
      </w:r>
    </w:p>
    <w:p w14:paraId="26B852D5" w14:textId="20807621" w:rsidR="002B0EFB" w:rsidRDefault="002B0EFB" w:rsidP="00391B6E">
      <w:pPr>
        <w:tabs>
          <w:tab w:val="left" w:pos="3132"/>
        </w:tabs>
        <w:rPr>
          <w:rFonts w:ascii="Bookman Old Style" w:hAnsi="Bookman Old Style"/>
          <w:sz w:val="28"/>
          <w:szCs w:val="28"/>
        </w:rPr>
      </w:pPr>
      <w:r>
        <w:rPr>
          <w:noProof/>
        </w:rPr>
        <w:lastRenderedPageBreak/>
        <w:drawing>
          <wp:anchor distT="0" distB="0" distL="114300" distR="114300" simplePos="0" relativeHeight="251662336" behindDoc="0" locked="0" layoutInCell="1" allowOverlap="1" wp14:anchorId="7B40876F" wp14:editId="17B96A8A">
            <wp:simplePos x="0" y="0"/>
            <wp:positionH relativeFrom="column">
              <wp:posOffset>594360</wp:posOffset>
            </wp:positionH>
            <wp:positionV relativeFrom="paragraph">
              <wp:posOffset>-83820</wp:posOffset>
            </wp:positionV>
            <wp:extent cx="5890260" cy="938526"/>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90260" cy="938526"/>
                    </a:xfrm>
                    <a:prstGeom prst="rect">
                      <a:avLst/>
                    </a:prstGeom>
                  </pic:spPr>
                </pic:pic>
              </a:graphicData>
            </a:graphic>
            <wp14:sizeRelH relativeFrom="margin">
              <wp14:pctWidth>0</wp14:pctWidth>
            </wp14:sizeRelH>
            <wp14:sizeRelV relativeFrom="margin">
              <wp14:pctHeight>0</wp14:pctHeight>
            </wp14:sizeRelV>
          </wp:anchor>
        </w:drawing>
      </w:r>
    </w:p>
    <w:p w14:paraId="45443245" w14:textId="77777777" w:rsidR="002B0EFB" w:rsidRDefault="002B0EFB" w:rsidP="00391B6E">
      <w:pPr>
        <w:tabs>
          <w:tab w:val="left" w:pos="3132"/>
        </w:tabs>
        <w:rPr>
          <w:rFonts w:ascii="Bookman Old Style" w:hAnsi="Bookman Old Style"/>
          <w:sz w:val="28"/>
          <w:szCs w:val="28"/>
        </w:rPr>
      </w:pPr>
    </w:p>
    <w:p w14:paraId="6EA9D702" w14:textId="77777777" w:rsidR="002B0EFB" w:rsidRDefault="002B0EFB" w:rsidP="00391B6E">
      <w:pPr>
        <w:tabs>
          <w:tab w:val="left" w:pos="3132"/>
        </w:tabs>
        <w:rPr>
          <w:rFonts w:ascii="Bookman Old Style" w:hAnsi="Bookman Old Style"/>
          <w:sz w:val="28"/>
          <w:szCs w:val="28"/>
        </w:rPr>
      </w:pPr>
    </w:p>
    <w:p w14:paraId="264AF265" w14:textId="2A3E8ED2" w:rsidR="002B0EFB" w:rsidRDefault="002B0EFB" w:rsidP="002B0EFB">
      <w:pPr>
        <w:tabs>
          <w:tab w:val="left" w:pos="3132"/>
        </w:tabs>
        <w:jc w:val="center"/>
        <w:rPr>
          <w:rFonts w:ascii="Bookman Old Style" w:hAnsi="Bookman Old Style"/>
          <w:sz w:val="28"/>
          <w:szCs w:val="28"/>
        </w:rPr>
      </w:pPr>
      <w:r w:rsidRPr="00C164DB">
        <w:rPr>
          <w:rFonts w:ascii="Bookman Old Style" w:hAnsi="Bookman Old Style"/>
          <w:sz w:val="28"/>
          <w:szCs w:val="28"/>
        </w:rPr>
        <w:t xml:space="preserve">Concept </w:t>
      </w:r>
      <w:r w:rsidR="00966D25">
        <w:rPr>
          <w:rFonts w:ascii="Bookman Old Style" w:hAnsi="Bookman Old Style"/>
          <w:sz w:val="28"/>
          <w:szCs w:val="28"/>
        </w:rPr>
        <w:t>26</w:t>
      </w:r>
      <w:r w:rsidRPr="00C164DB">
        <w:rPr>
          <w:rFonts w:ascii="Bookman Old Style" w:hAnsi="Bookman Old Style"/>
          <w:sz w:val="28"/>
          <w:szCs w:val="28"/>
        </w:rPr>
        <w:t xml:space="preserve"> – </w:t>
      </w:r>
      <w:r w:rsidR="00966D25">
        <w:rPr>
          <w:rFonts w:ascii="Bookman Old Style" w:hAnsi="Bookman Old Style"/>
          <w:sz w:val="28"/>
          <w:szCs w:val="28"/>
        </w:rPr>
        <w:t>Inflation and the CPI</w:t>
      </w:r>
      <w:r w:rsidRPr="00C164DB">
        <w:rPr>
          <w:rFonts w:ascii="Bookman Old Style" w:hAnsi="Bookman Old Style"/>
          <w:sz w:val="28"/>
          <w:szCs w:val="28"/>
        </w:rPr>
        <w:t xml:space="preserve"> Companion Activity</w:t>
      </w:r>
    </w:p>
    <w:p w14:paraId="49C211B7" w14:textId="01A41F25" w:rsidR="001C4515" w:rsidRDefault="002D63BB" w:rsidP="00966D25">
      <w:pPr>
        <w:pBdr>
          <w:top w:val="single" w:sz="4" w:space="1" w:color="auto"/>
          <w:left w:val="single" w:sz="4" w:space="4" w:color="auto"/>
          <w:bottom w:val="single" w:sz="4" w:space="1" w:color="auto"/>
          <w:right w:val="single" w:sz="4" w:space="4" w:color="auto"/>
        </w:pBdr>
        <w:tabs>
          <w:tab w:val="left" w:pos="3132"/>
        </w:tabs>
        <w:rPr>
          <w:rFonts w:ascii="Roboto" w:eastAsia="Times New Roman" w:hAnsi="Roboto" w:cs="Open Sans"/>
          <w:color w:val="000000"/>
        </w:rPr>
      </w:pPr>
      <w:r w:rsidRPr="00966D25">
        <w:rPr>
          <w:b/>
          <w:bCs/>
        </w:rPr>
        <w:t xml:space="preserve"> </w:t>
      </w:r>
      <w:r w:rsidR="00966D25" w:rsidRPr="00966D25">
        <w:rPr>
          <w:rFonts w:ascii="Roboto" w:eastAsia="Times New Roman" w:hAnsi="Roboto" w:cs="Open Sans"/>
          <w:b/>
          <w:bCs/>
          <w:color w:val="000000"/>
        </w:rPr>
        <w:t>Inflation</w:t>
      </w:r>
      <w:r w:rsidR="00966D25" w:rsidRPr="00966D25">
        <w:rPr>
          <w:rFonts w:ascii="Roboto" w:eastAsia="Times New Roman" w:hAnsi="Roboto" w:cs="Open Sans"/>
          <w:color w:val="000000"/>
        </w:rPr>
        <w:t xml:space="preserve"> refers to an overall rise in the price level of an economy. Price level is not the same as individual market prices. Over time, the prices of some goods and services rise while the prices of others fall. The net effect is the change in the price level. When price levels increase there is inflation. When inflation occurs, each $1 of your income buys less; inflation decreases the purchasing power of your income.</w:t>
      </w:r>
      <w:r w:rsidR="00A514BD">
        <w:rPr>
          <w:rFonts w:ascii="Roboto" w:eastAsia="Times New Roman" w:hAnsi="Roboto" w:cs="Open Sans"/>
          <w:color w:val="000000"/>
        </w:rPr>
        <w:t xml:space="preserve"> </w:t>
      </w:r>
      <w:r w:rsidR="00966D25" w:rsidRPr="00966D25">
        <w:rPr>
          <w:rFonts w:ascii="Roboto" w:eastAsia="Times New Roman" w:hAnsi="Roboto" w:cs="Open Sans"/>
          <w:color w:val="000000"/>
        </w:rPr>
        <w:t>To help picture this, imagine your local grocery store as the entire economy. While the price of milk or oranges or other single items may rise over time, this is NOT inflation. Inflation in this case would occur if there was a sustained increase in the total bill shoppers were paying. When families come week after week and buy similar groceries, but, the amount they are paying for those groceries increases – THAT’s inflation. To track this for a real economy, economists use a price index like the Consumer Price Index (CPI)</w:t>
      </w:r>
    </w:p>
    <w:p w14:paraId="219327BA" w14:textId="37A5336E" w:rsidR="002B0EFB" w:rsidRDefault="00966D25" w:rsidP="002B0EFB">
      <w:pPr>
        <w:tabs>
          <w:tab w:val="left" w:pos="3132"/>
        </w:tabs>
        <w:rPr>
          <w:rFonts w:ascii="Roboto" w:hAnsi="Roboto"/>
          <w:color w:val="212529"/>
          <w:shd w:val="clear" w:color="auto" w:fill="FFFFFF"/>
        </w:rPr>
      </w:pPr>
      <w:r>
        <w:rPr>
          <w:rFonts w:ascii="Roboto" w:hAnsi="Roboto"/>
          <w:u w:val="single"/>
        </w:rPr>
        <w:t xml:space="preserve">Practice </w:t>
      </w:r>
      <w:r w:rsidR="009543B0">
        <w:rPr>
          <w:rFonts w:ascii="Roboto" w:hAnsi="Roboto"/>
          <w:u w:val="single"/>
        </w:rPr>
        <w:t>Activity</w:t>
      </w:r>
      <w:r w:rsidR="002B0EFB" w:rsidRPr="00493B0E">
        <w:rPr>
          <w:rFonts w:ascii="Roboto" w:hAnsi="Roboto"/>
          <w:u w:val="single"/>
        </w:rPr>
        <w:t>:</w:t>
      </w:r>
      <w:r w:rsidR="002B0EFB" w:rsidRPr="00493B0E">
        <w:rPr>
          <w:rFonts w:ascii="Roboto" w:hAnsi="Roboto"/>
        </w:rPr>
        <w:t xml:space="preserve"> </w:t>
      </w:r>
      <w:r w:rsidR="008C5654">
        <w:rPr>
          <w:rFonts w:ascii="Roboto" w:hAnsi="Roboto"/>
          <w:color w:val="212529"/>
          <w:shd w:val="clear" w:color="auto" w:fill="FFFFFF"/>
        </w:rPr>
        <w:t>Using the prices from econexpress.org</w:t>
      </w:r>
      <w:r w:rsidR="00A514BD">
        <w:rPr>
          <w:rFonts w:ascii="Roboto" w:hAnsi="Roboto"/>
          <w:color w:val="212529"/>
          <w:shd w:val="clear" w:color="auto" w:fill="FFFFFF"/>
        </w:rPr>
        <w:t>, complete the following charts.</w:t>
      </w:r>
    </w:p>
    <w:p w14:paraId="598E185A" w14:textId="57B2D95A" w:rsidR="00A514BD" w:rsidRDefault="00A514BD" w:rsidP="00A514BD">
      <w:pPr>
        <w:pStyle w:val="ListParagraph"/>
        <w:numPr>
          <w:ilvl w:val="0"/>
          <w:numId w:val="5"/>
        </w:numPr>
        <w:tabs>
          <w:tab w:val="left" w:pos="3132"/>
        </w:tabs>
        <w:spacing w:after="0"/>
        <w:rPr>
          <w:rFonts w:ascii="Roboto" w:hAnsi="Roboto"/>
          <w:color w:val="212529"/>
          <w:shd w:val="clear" w:color="auto" w:fill="FFFFFF"/>
        </w:rPr>
      </w:pPr>
      <w:r w:rsidRPr="00A514BD">
        <w:rPr>
          <w:noProof/>
          <w:shd w:val="clear" w:color="auto" w:fill="FFFFFF"/>
        </w:rPr>
        <w:drawing>
          <wp:anchor distT="0" distB="0" distL="114300" distR="114300" simplePos="0" relativeHeight="251667456" behindDoc="1" locked="0" layoutInCell="1" allowOverlap="1" wp14:anchorId="0356F13B" wp14:editId="4ABC6675">
            <wp:simplePos x="0" y="0"/>
            <wp:positionH relativeFrom="column">
              <wp:posOffset>-120015</wp:posOffset>
            </wp:positionH>
            <wp:positionV relativeFrom="paragraph">
              <wp:posOffset>78740</wp:posOffset>
            </wp:positionV>
            <wp:extent cx="1760220" cy="1722120"/>
            <wp:effectExtent l="0" t="0" r="0" b="0"/>
            <wp:wrapTight wrapText="bothSides">
              <wp:wrapPolygon edited="0">
                <wp:start x="0" y="0"/>
                <wp:lineTo x="0" y="21265"/>
                <wp:lineTo x="21273" y="21265"/>
                <wp:lineTo x="21273" y="0"/>
                <wp:lineTo x="0" y="0"/>
              </wp:wrapPolygon>
            </wp:wrapTight>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60220" cy="1722120"/>
                    </a:xfrm>
                    <a:prstGeom prst="rect">
                      <a:avLst/>
                    </a:prstGeom>
                  </pic:spPr>
                </pic:pic>
              </a:graphicData>
            </a:graphic>
            <wp14:sizeRelH relativeFrom="margin">
              <wp14:pctWidth>0</wp14:pctWidth>
            </wp14:sizeRelH>
            <wp14:sizeRelV relativeFrom="margin">
              <wp14:pctHeight>0</wp14:pctHeight>
            </wp14:sizeRelV>
          </wp:anchor>
        </w:drawing>
      </w:r>
      <w:r>
        <w:rPr>
          <w:rFonts w:ascii="Roboto" w:hAnsi="Roboto"/>
          <w:color w:val="212529"/>
          <w:shd w:val="clear" w:color="auto" w:fill="FFFFFF"/>
        </w:rPr>
        <w:t>Choose five of the items on the left and put them in your “market basket.” Record the five items you selected and their prices below. Add up the total for each year an</w:t>
      </w:r>
      <w:r w:rsidR="008C5654">
        <w:rPr>
          <w:rFonts w:ascii="Roboto" w:hAnsi="Roboto"/>
          <w:color w:val="212529"/>
          <w:shd w:val="clear" w:color="auto" w:fill="FFFFFF"/>
        </w:rPr>
        <w:t>d</w:t>
      </w:r>
      <w:r>
        <w:rPr>
          <w:rFonts w:ascii="Roboto" w:hAnsi="Roboto"/>
          <w:color w:val="212529"/>
          <w:shd w:val="clear" w:color="auto" w:fill="FFFFFF"/>
        </w:rPr>
        <w:t xml:space="preserve"> put that number on the last row.</w:t>
      </w:r>
    </w:p>
    <w:tbl>
      <w:tblPr>
        <w:tblStyle w:val="TableGrid"/>
        <w:tblW w:w="0" w:type="auto"/>
        <w:tblLook w:val="04A0" w:firstRow="1" w:lastRow="0" w:firstColumn="1" w:lastColumn="0" w:noHBand="0" w:noVBand="1"/>
      </w:tblPr>
      <w:tblGrid>
        <w:gridCol w:w="2305"/>
        <w:gridCol w:w="2009"/>
        <w:gridCol w:w="1908"/>
        <w:gridCol w:w="1608"/>
      </w:tblGrid>
      <w:tr w:rsidR="00A514BD" w14:paraId="59110896" w14:textId="77777777" w:rsidTr="00A514BD">
        <w:trPr>
          <w:trHeight w:val="305"/>
        </w:trPr>
        <w:tc>
          <w:tcPr>
            <w:tcW w:w="2305" w:type="dxa"/>
          </w:tcPr>
          <w:p w14:paraId="4E7EEC71" w14:textId="628BD689" w:rsidR="00A514BD" w:rsidRDefault="00A514BD" w:rsidP="00A514BD">
            <w:pPr>
              <w:tabs>
                <w:tab w:val="left" w:pos="3132"/>
              </w:tabs>
              <w:rPr>
                <w:rFonts w:ascii="Roboto" w:hAnsi="Roboto"/>
                <w:color w:val="212529"/>
                <w:shd w:val="clear" w:color="auto" w:fill="FFFFFF"/>
              </w:rPr>
            </w:pPr>
            <w:r>
              <w:rPr>
                <w:rFonts w:ascii="Roboto" w:hAnsi="Roboto"/>
                <w:color w:val="212529"/>
                <w:shd w:val="clear" w:color="auto" w:fill="FFFFFF"/>
              </w:rPr>
              <w:t>Product</w:t>
            </w:r>
          </w:p>
        </w:tc>
        <w:tc>
          <w:tcPr>
            <w:tcW w:w="2009" w:type="dxa"/>
          </w:tcPr>
          <w:p w14:paraId="7641869C" w14:textId="122C771A" w:rsidR="00A514BD" w:rsidRDefault="00A514BD" w:rsidP="00A514BD">
            <w:pPr>
              <w:tabs>
                <w:tab w:val="left" w:pos="3132"/>
              </w:tabs>
              <w:rPr>
                <w:rFonts w:ascii="Roboto" w:hAnsi="Roboto"/>
                <w:color w:val="212529"/>
                <w:shd w:val="clear" w:color="auto" w:fill="FFFFFF"/>
              </w:rPr>
            </w:pPr>
            <w:r>
              <w:rPr>
                <w:rFonts w:ascii="Roboto" w:hAnsi="Roboto"/>
                <w:color w:val="212529"/>
                <w:shd w:val="clear" w:color="auto" w:fill="FFFFFF"/>
              </w:rPr>
              <w:t>Price Year 1</w:t>
            </w:r>
          </w:p>
        </w:tc>
        <w:tc>
          <w:tcPr>
            <w:tcW w:w="1908" w:type="dxa"/>
          </w:tcPr>
          <w:p w14:paraId="4AD60D86" w14:textId="7D0604E2" w:rsidR="00A514BD" w:rsidRDefault="00A514BD" w:rsidP="00A514BD">
            <w:pPr>
              <w:tabs>
                <w:tab w:val="left" w:pos="3132"/>
              </w:tabs>
              <w:rPr>
                <w:rFonts w:ascii="Roboto" w:hAnsi="Roboto"/>
                <w:color w:val="212529"/>
                <w:shd w:val="clear" w:color="auto" w:fill="FFFFFF"/>
              </w:rPr>
            </w:pPr>
            <w:r>
              <w:rPr>
                <w:rFonts w:ascii="Roboto" w:hAnsi="Roboto"/>
                <w:color w:val="212529"/>
                <w:shd w:val="clear" w:color="auto" w:fill="FFFFFF"/>
              </w:rPr>
              <w:t>Price Year 2</w:t>
            </w:r>
          </w:p>
        </w:tc>
        <w:tc>
          <w:tcPr>
            <w:tcW w:w="1608" w:type="dxa"/>
          </w:tcPr>
          <w:p w14:paraId="10D1BB74" w14:textId="2873360D" w:rsidR="00A514BD" w:rsidRDefault="00A514BD" w:rsidP="00A514BD">
            <w:pPr>
              <w:tabs>
                <w:tab w:val="left" w:pos="3132"/>
              </w:tabs>
              <w:rPr>
                <w:rFonts w:ascii="Roboto" w:hAnsi="Roboto"/>
                <w:color w:val="212529"/>
                <w:shd w:val="clear" w:color="auto" w:fill="FFFFFF"/>
              </w:rPr>
            </w:pPr>
            <w:r>
              <w:rPr>
                <w:rFonts w:ascii="Roboto" w:hAnsi="Roboto"/>
                <w:color w:val="212529"/>
                <w:shd w:val="clear" w:color="auto" w:fill="FFFFFF"/>
              </w:rPr>
              <w:t>Price year 3</w:t>
            </w:r>
          </w:p>
        </w:tc>
      </w:tr>
      <w:tr w:rsidR="00A514BD" w14:paraId="6C9DF119" w14:textId="77777777" w:rsidTr="00A514BD">
        <w:trPr>
          <w:trHeight w:val="305"/>
        </w:trPr>
        <w:tc>
          <w:tcPr>
            <w:tcW w:w="2305" w:type="dxa"/>
          </w:tcPr>
          <w:p w14:paraId="7D834C36" w14:textId="77777777" w:rsidR="00A514BD" w:rsidRDefault="00A514BD" w:rsidP="00A514BD">
            <w:pPr>
              <w:tabs>
                <w:tab w:val="left" w:pos="3132"/>
              </w:tabs>
              <w:rPr>
                <w:rFonts w:ascii="Roboto" w:hAnsi="Roboto"/>
                <w:color w:val="212529"/>
                <w:shd w:val="clear" w:color="auto" w:fill="FFFFFF"/>
              </w:rPr>
            </w:pPr>
          </w:p>
        </w:tc>
        <w:tc>
          <w:tcPr>
            <w:tcW w:w="2009" w:type="dxa"/>
          </w:tcPr>
          <w:p w14:paraId="310FBF23" w14:textId="77777777" w:rsidR="00A514BD" w:rsidRDefault="00A514BD" w:rsidP="00A514BD">
            <w:pPr>
              <w:tabs>
                <w:tab w:val="left" w:pos="3132"/>
              </w:tabs>
              <w:rPr>
                <w:rFonts w:ascii="Roboto" w:hAnsi="Roboto"/>
                <w:color w:val="212529"/>
                <w:shd w:val="clear" w:color="auto" w:fill="FFFFFF"/>
              </w:rPr>
            </w:pPr>
          </w:p>
        </w:tc>
        <w:tc>
          <w:tcPr>
            <w:tcW w:w="1908" w:type="dxa"/>
          </w:tcPr>
          <w:p w14:paraId="44245D95" w14:textId="77777777" w:rsidR="00A514BD" w:rsidRDefault="00A514BD" w:rsidP="00A514BD">
            <w:pPr>
              <w:tabs>
                <w:tab w:val="left" w:pos="3132"/>
              </w:tabs>
              <w:rPr>
                <w:rFonts w:ascii="Roboto" w:hAnsi="Roboto"/>
                <w:color w:val="212529"/>
                <w:shd w:val="clear" w:color="auto" w:fill="FFFFFF"/>
              </w:rPr>
            </w:pPr>
          </w:p>
        </w:tc>
        <w:tc>
          <w:tcPr>
            <w:tcW w:w="1608" w:type="dxa"/>
          </w:tcPr>
          <w:p w14:paraId="4226FBFD" w14:textId="77777777" w:rsidR="00A514BD" w:rsidRDefault="00A514BD" w:rsidP="00A514BD">
            <w:pPr>
              <w:tabs>
                <w:tab w:val="left" w:pos="3132"/>
              </w:tabs>
              <w:rPr>
                <w:rFonts w:ascii="Roboto" w:hAnsi="Roboto"/>
                <w:color w:val="212529"/>
                <w:shd w:val="clear" w:color="auto" w:fill="FFFFFF"/>
              </w:rPr>
            </w:pPr>
          </w:p>
        </w:tc>
      </w:tr>
      <w:tr w:rsidR="00A514BD" w14:paraId="7303691B" w14:textId="77777777" w:rsidTr="00A514BD">
        <w:trPr>
          <w:trHeight w:val="305"/>
        </w:trPr>
        <w:tc>
          <w:tcPr>
            <w:tcW w:w="2305" w:type="dxa"/>
          </w:tcPr>
          <w:p w14:paraId="02374445" w14:textId="77777777" w:rsidR="00A514BD" w:rsidRDefault="00A514BD" w:rsidP="00A514BD">
            <w:pPr>
              <w:tabs>
                <w:tab w:val="left" w:pos="3132"/>
              </w:tabs>
              <w:rPr>
                <w:rFonts w:ascii="Roboto" w:hAnsi="Roboto"/>
                <w:color w:val="212529"/>
                <w:shd w:val="clear" w:color="auto" w:fill="FFFFFF"/>
              </w:rPr>
            </w:pPr>
          </w:p>
        </w:tc>
        <w:tc>
          <w:tcPr>
            <w:tcW w:w="2009" w:type="dxa"/>
          </w:tcPr>
          <w:p w14:paraId="1D42CC08" w14:textId="77777777" w:rsidR="00A514BD" w:rsidRDefault="00A514BD" w:rsidP="00A514BD">
            <w:pPr>
              <w:tabs>
                <w:tab w:val="left" w:pos="3132"/>
              </w:tabs>
              <w:rPr>
                <w:rFonts w:ascii="Roboto" w:hAnsi="Roboto"/>
                <w:color w:val="212529"/>
                <w:shd w:val="clear" w:color="auto" w:fill="FFFFFF"/>
              </w:rPr>
            </w:pPr>
          </w:p>
        </w:tc>
        <w:tc>
          <w:tcPr>
            <w:tcW w:w="1908" w:type="dxa"/>
          </w:tcPr>
          <w:p w14:paraId="269A14E5" w14:textId="77777777" w:rsidR="00A514BD" w:rsidRDefault="00A514BD" w:rsidP="00A514BD">
            <w:pPr>
              <w:tabs>
                <w:tab w:val="left" w:pos="3132"/>
              </w:tabs>
              <w:rPr>
                <w:rFonts w:ascii="Roboto" w:hAnsi="Roboto"/>
                <w:color w:val="212529"/>
                <w:shd w:val="clear" w:color="auto" w:fill="FFFFFF"/>
              </w:rPr>
            </w:pPr>
          </w:p>
        </w:tc>
        <w:tc>
          <w:tcPr>
            <w:tcW w:w="1608" w:type="dxa"/>
          </w:tcPr>
          <w:p w14:paraId="00205256" w14:textId="77777777" w:rsidR="00A514BD" w:rsidRDefault="00A514BD" w:rsidP="00A514BD">
            <w:pPr>
              <w:tabs>
                <w:tab w:val="left" w:pos="3132"/>
              </w:tabs>
              <w:rPr>
                <w:rFonts w:ascii="Roboto" w:hAnsi="Roboto"/>
                <w:color w:val="212529"/>
                <w:shd w:val="clear" w:color="auto" w:fill="FFFFFF"/>
              </w:rPr>
            </w:pPr>
          </w:p>
        </w:tc>
      </w:tr>
      <w:tr w:rsidR="00A514BD" w14:paraId="6D8D0BCC" w14:textId="77777777" w:rsidTr="00A514BD">
        <w:trPr>
          <w:trHeight w:val="291"/>
        </w:trPr>
        <w:tc>
          <w:tcPr>
            <w:tcW w:w="2305" w:type="dxa"/>
          </w:tcPr>
          <w:p w14:paraId="64E43608" w14:textId="77777777" w:rsidR="00A514BD" w:rsidRDefault="00A514BD" w:rsidP="00A514BD">
            <w:pPr>
              <w:tabs>
                <w:tab w:val="left" w:pos="3132"/>
              </w:tabs>
              <w:rPr>
                <w:rFonts w:ascii="Roboto" w:hAnsi="Roboto"/>
                <w:color w:val="212529"/>
                <w:shd w:val="clear" w:color="auto" w:fill="FFFFFF"/>
              </w:rPr>
            </w:pPr>
          </w:p>
        </w:tc>
        <w:tc>
          <w:tcPr>
            <w:tcW w:w="2009" w:type="dxa"/>
          </w:tcPr>
          <w:p w14:paraId="21F9B77C" w14:textId="77777777" w:rsidR="00A514BD" w:rsidRDefault="00A514BD" w:rsidP="00A514BD">
            <w:pPr>
              <w:tabs>
                <w:tab w:val="left" w:pos="3132"/>
              </w:tabs>
              <w:rPr>
                <w:rFonts w:ascii="Roboto" w:hAnsi="Roboto"/>
                <w:color w:val="212529"/>
                <w:shd w:val="clear" w:color="auto" w:fill="FFFFFF"/>
              </w:rPr>
            </w:pPr>
          </w:p>
        </w:tc>
        <w:tc>
          <w:tcPr>
            <w:tcW w:w="1908" w:type="dxa"/>
          </w:tcPr>
          <w:p w14:paraId="0400DD14" w14:textId="77777777" w:rsidR="00A514BD" w:rsidRDefault="00A514BD" w:rsidP="00A514BD">
            <w:pPr>
              <w:tabs>
                <w:tab w:val="left" w:pos="3132"/>
              </w:tabs>
              <w:rPr>
                <w:rFonts w:ascii="Roboto" w:hAnsi="Roboto"/>
                <w:color w:val="212529"/>
                <w:shd w:val="clear" w:color="auto" w:fill="FFFFFF"/>
              </w:rPr>
            </w:pPr>
          </w:p>
        </w:tc>
        <w:tc>
          <w:tcPr>
            <w:tcW w:w="1608" w:type="dxa"/>
          </w:tcPr>
          <w:p w14:paraId="302DF141" w14:textId="77777777" w:rsidR="00A514BD" w:rsidRDefault="00A514BD" w:rsidP="00A514BD">
            <w:pPr>
              <w:tabs>
                <w:tab w:val="left" w:pos="3132"/>
              </w:tabs>
              <w:rPr>
                <w:rFonts w:ascii="Roboto" w:hAnsi="Roboto"/>
                <w:color w:val="212529"/>
                <w:shd w:val="clear" w:color="auto" w:fill="FFFFFF"/>
              </w:rPr>
            </w:pPr>
          </w:p>
        </w:tc>
      </w:tr>
      <w:tr w:rsidR="00A514BD" w14:paraId="22843875" w14:textId="77777777" w:rsidTr="00A514BD">
        <w:trPr>
          <w:trHeight w:val="305"/>
        </w:trPr>
        <w:tc>
          <w:tcPr>
            <w:tcW w:w="2305" w:type="dxa"/>
          </w:tcPr>
          <w:p w14:paraId="570A925C" w14:textId="77777777" w:rsidR="00A514BD" w:rsidRDefault="00A514BD" w:rsidP="00A514BD">
            <w:pPr>
              <w:tabs>
                <w:tab w:val="left" w:pos="3132"/>
              </w:tabs>
              <w:rPr>
                <w:rFonts w:ascii="Roboto" w:hAnsi="Roboto"/>
                <w:color w:val="212529"/>
                <w:shd w:val="clear" w:color="auto" w:fill="FFFFFF"/>
              </w:rPr>
            </w:pPr>
          </w:p>
        </w:tc>
        <w:tc>
          <w:tcPr>
            <w:tcW w:w="2009" w:type="dxa"/>
          </w:tcPr>
          <w:p w14:paraId="4B9DBA00" w14:textId="77777777" w:rsidR="00A514BD" w:rsidRDefault="00A514BD" w:rsidP="00A514BD">
            <w:pPr>
              <w:tabs>
                <w:tab w:val="left" w:pos="3132"/>
              </w:tabs>
              <w:rPr>
                <w:rFonts w:ascii="Roboto" w:hAnsi="Roboto"/>
                <w:color w:val="212529"/>
                <w:shd w:val="clear" w:color="auto" w:fill="FFFFFF"/>
              </w:rPr>
            </w:pPr>
          </w:p>
        </w:tc>
        <w:tc>
          <w:tcPr>
            <w:tcW w:w="1908" w:type="dxa"/>
          </w:tcPr>
          <w:p w14:paraId="7CF55F06" w14:textId="77777777" w:rsidR="00A514BD" w:rsidRDefault="00A514BD" w:rsidP="00A514BD">
            <w:pPr>
              <w:tabs>
                <w:tab w:val="left" w:pos="3132"/>
              </w:tabs>
              <w:rPr>
                <w:rFonts w:ascii="Roboto" w:hAnsi="Roboto"/>
                <w:color w:val="212529"/>
                <w:shd w:val="clear" w:color="auto" w:fill="FFFFFF"/>
              </w:rPr>
            </w:pPr>
          </w:p>
        </w:tc>
        <w:tc>
          <w:tcPr>
            <w:tcW w:w="1608" w:type="dxa"/>
          </w:tcPr>
          <w:p w14:paraId="6C4B5EE4" w14:textId="77777777" w:rsidR="00A514BD" w:rsidRDefault="00A514BD" w:rsidP="00A514BD">
            <w:pPr>
              <w:tabs>
                <w:tab w:val="left" w:pos="3132"/>
              </w:tabs>
              <w:rPr>
                <w:rFonts w:ascii="Roboto" w:hAnsi="Roboto"/>
                <w:color w:val="212529"/>
                <w:shd w:val="clear" w:color="auto" w:fill="FFFFFF"/>
              </w:rPr>
            </w:pPr>
          </w:p>
        </w:tc>
      </w:tr>
      <w:tr w:rsidR="00A514BD" w14:paraId="5C6AD756" w14:textId="77777777" w:rsidTr="00A514BD">
        <w:trPr>
          <w:trHeight w:val="305"/>
        </w:trPr>
        <w:tc>
          <w:tcPr>
            <w:tcW w:w="2305" w:type="dxa"/>
          </w:tcPr>
          <w:p w14:paraId="45769C12" w14:textId="77777777" w:rsidR="00A514BD" w:rsidRDefault="00A514BD" w:rsidP="00A514BD">
            <w:pPr>
              <w:tabs>
                <w:tab w:val="left" w:pos="3132"/>
              </w:tabs>
              <w:rPr>
                <w:rFonts w:ascii="Roboto" w:hAnsi="Roboto"/>
                <w:color w:val="212529"/>
                <w:shd w:val="clear" w:color="auto" w:fill="FFFFFF"/>
              </w:rPr>
            </w:pPr>
          </w:p>
        </w:tc>
        <w:tc>
          <w:tcPr>
            <w:tcW w:w="2009" w:type="dxa"/>
          </w:tcPr>
          <w:p w14:paraId="724E47E3" w14:textId="77777777" w:rsidR="00A514BD" w:rsidRDefault="00A514BD" w:rsidP="00A514BD">
            <w:pPr>
              <w:tabs>
                <w:tab w:val="left" w:pos="3132"/>
              </w:tabs>
              <w:rPr>
                <w:rFonts w:ascii="Roboto" w:hAnsi="Roboto"/>
                <w:color w:val="212529"/>
                <w:shd w:val="clear" w:color="auto" w:fill="FFFFFF"/>
              </w:rPr>
            </w:pPr>
          </w:p>
        </w:tc>
        <w:tc>
          <w:tcPr>
            <w:tcW w:w="1908" w:type="dxa"/>
          </w:tcPr>
          <w:p w14:paraId="4028B824" w14:textId="77777777" w:rsidR="00A514BD" w:rsidRDefault="00A514BD" w:rsidP="00A514BD">
            <w:pPr>
              <w:tabs>
                <w:tab w:val="left" w:pos="3132"/>
              </w:tabs>
              <w:rPr>
                <w:rFonts w:ascii="Roboto" w:hAnsi="Roboto"/>
                <w:color w:val="212529"/>
                <w:shd w:val="clear" w:color="auto" w:fill="FFFFFF"/>
              </w:rPr>
            </w:pPr>
          </w:p>
        </w:tc>
        <w:tc>
          <w:tcPr>
            <w:tcW w:w="1608" w:type="dxa"/>
          </w:tcPr>
          <w:p w14:paraId="752D0D79" w14:textId="77777777" w:rsidR="00A514BD" w:rsidRDefault="00A514BD" w:rsidP="00A514BD">
            <w:pPr>
              <w:tabs>
                <w:tab w:val="left" w:pos="3132"/>
              </w:tabs>
              <w:rPr>
                <w:rFonts w:ascii="Roboto" w:hAnsi="Roboto"/>
                <w:color w:val="212529"/>
                <w:shd w:val="clear" w:color="auto" w:fill="FFFFFF"/>
              </w:rPr>
            </w:pPr>
          </w:p>
        </w:tc>
      </w:tr>
      <w:tr w:rsidR="00A514BD" w14:paraId="5550BB42" w14:textId="77777777" w:rsidTr="00A514BD">
        <w:trPr>
          <w:trHeight w:val="305"/>
        </w:trPr>
        <w:tc>
          <w:tcPr>
            <w:tcW w:w="2305" w:type="dxa"/>
          </w:tcPr>
          <w:p w14:paraId="2C4E2FC2" w14:textId="5D00C003" w:rsidR="00A514BD" w:rsidRDefault="00A514BD" w:rsidP="00A514BD">
            <w:pPr>
              <w:tabs>
                <w:tab w:val="left" w:pos="3132"/>
              </w:tabs>
              <w:rPr>
                <w:rFonts w:ascii="Roboto" w:hAnsi="Roboto"/>
                <w:color w:val="212529"/>
                <w:shd w:val="clear" w:color="auto" w:fill="FFFFFF"/>
              </w:rPr>
            </w:pPr>
            <w:r>
              <w:rPr>
                <w:rFonts w:ascii="Roboto" w:hAnsi="Roboto"/>
                <w:color w:val="212529"/>
                <w:shd w:val="clear" w:color="auto" w:fill="FFFFFF"/>
              </w:rPr>
              <w:t>TOTAL of Basket</w:t>
            </w:r>
          </w:p>
        </w:tc>
        <w:tc>
          <w:tcPr>
            <w:tcW w:w="2009" w:type="dxa"/>
          </w:tcPr>
          <w:p w14:paraId="4E8AEBC2" w14:textId="77777777" w:rsidR="00A514BD" w:rsidRDefault="00A514BD" w:rsidP="00A514BD">
            <w:pPr>
              <w:tabs>
                <w:tab w:val="left" w:pos="3132"/>
              </w:tabs>
              <w:rPr>
                <w:rFonts w:ascii="Roboto" w:hAnsi="Roboto"/>
                <w:color w:val="212529"/>
                <w:shd w:val="clear" w:color="auto" w:fill="FFFFFF"/>
              </w:rPr>
            </w:pPr>
          </w:p>
        </w:tc>
        <w:tc>
          <w:tcPr>
            <w:tcW w:w="1908" w:type="dxa"/>
          </w:tcPr>
          <w:p w14:paraId="428359DA" w14:textId="77777777" w:rsidR="00A514BD" w:rsidRDefault="00A514BD" w:rsidP="00A514BD">
            <w:pPr>
              <w:tabs>
                <w:tab w:val="left" w:pos="3132"/>
              </w:tabs>
              <w:rPr>
                <w:rFonts w:ascii="Roboto" w:hAnsi="Roboto"/>
                <w:color w:val="212529"/>
                <w:shd w:val="clear" w:color="auto" w:fill="FFFFFF"/>
              </w:rPr>
            </w:pPr>
          </w:p>
        </w:tc>
        <w:tc>
          <w:tcPr>
            <w:tcW w:w="1608" w:type="dxa"/>
          </w:tcPr>
          <w:p w14:paraId="441ADB02" w14:textId="77777777" w:rsidR="00A514BD" w:rsidRDefault="00A514BD" w:rsidP="00A514BD">
            <w:pPr>
              <w:tabs>
                <w:tab w:val="left" w:pos="3132"/>
              </w:tabs>
              <w:rPr>
                <w:rFonts w:ascii="Roboto" w:hAnsi="Roboto"/>
                <w:color w:val="212529"/>
                <w:shd w:val="clear" w:color="auto" w:fill="FFFFFF"/>
              </w:rPr>
            </w:pPr>
          </w:p>
        </w:tc>
      </w:tr>
    </w:tbl>
    <w:p w14:paraId="63D63B51" w14:textId="7D9D0F1B" w:rsidR="00A514BD" w:rsidRDefault="00A514BD" w:rsidP="00A514BD">
      <w:pPr>
        <w:pStyle w:val="ListParagraph"/>
        <w:numPr>
          <w:ilvl w:val="0"/>
          <w:numId w:val="5"/>
        </w:numPr>
        <w:tabs>
          <w:tab w:val="left" w:pos="3132"/>
        </w:tabs>
        <w:rPr>
          <w:rFonts w:ascii="Roboto" w:hAnsi="Roboto"/>
          <w:color w:val="212529"/>
          <w:shd w:val="clear" w:color="auto" w:fill="FFFFFF"/>
        </w:rPr>
      </w:pPr>
      <w:r>
        <w:rPr>
          <w:rFonts w:ascii="Roboto" w:hAnsi="Roboto"/>
          <w:color w:val="212529"/>
          <w:shd w:val="clear" w:color="auto" w:fill="FFFFFF"/>
        </w:rPr>
        <w:t>To find your consumer price index, we will take the total of a basket, divide it by the basket we choose as the “base” year (compariso</w:t>
      </w:r>
      <w:r w:rsidR="008C5654">
        <w:rPr>
          <w:rFonts w:ascii="Roboto" w:hAnsi="Roboto"/>
          <w:color w:val="212529"/>
          <w:shd w:val="clear" w:color="auto" w:fill="FFFFFF"/>
        </w:rPr>
        <w:t>n year) and multiply by 100. After adding up your totals,</w:t>
      </w:r>
      <w:r>
        <w:rPr>
          <w:rFonts w:ascii="Roboto" w:hAnsi="Roboto"/>
          <w:color w:val="212529"/>
          <w:shd w:val="clear" w:color="auto" w:fill="FFFFFF"/>
        </w:rPr>
        <w:t xml:space="preserve"> click “View Consumer Price Index” and record your numbers here using </w:t>
      </w:r>
      <w:r w:rsidRPr="00A514BD">
        <w:rPr>
          <w:rFonts w:ascii="Roboto" w:hAnsi="Roboto"/>
          <w:b/>
          <w:bCs/>
          <w:color w:val="212529"/>
          <w:shd w:val="clear" w:color="auto" w:fill="FFFFFF"/>
        </w:rPr>
        <w:t>Year ONE</w:t>
      </w:r>
      <w:r>
        <w:rPr>
          <w:rFonts w:ascii="Roboto" w:hAnsi="Roboto"/>
          <w:color w:val="212529"/>
          <w:shd w:val="clear" w:color="auto" w:fill="FFFFFF"/>
        </w:rPr>
        <w:t xml:space="preserve"> as the base year:</w:t>
      </w:r>
    </w:p>
    <w:tbl>
      <w:tblPr>
        <w:tblStyle w:val="TableGrid"/>
        <w:tblW w:w="0" w:type="auto"/>
        <w:jc w:val="center"/>
        <w:tblLook w:val="04A0" w:firstRow="1" w:lastRow="0" w:firstColumn="1" w:lastColumn="0" w:noHBand="0" w:noVBand="1"/>
      </w:tblPr>
      <w:tblGrid>
        <w:gridCol w:w="1885"/>
        <w:gridCol w:w="2880"/>
        <w:gridCol w:w="3217"/>
      </w:tblGrid>
      <w:tr w:rsidR="00A514BD" w14:paraId="29D8A020" w14:textId="77777777" w:rsidTr="00A514BD">
        <w:trPr>
          <w:trHeight w:val="290"/>
          <w:jc w:val="center"/>
        </w:trPr>
        <w:tc>
          <w:tcPr>
            <w:tcW w:w="1885" w:type="dxa"/>
          </w:tcPr>
          <w:p w14:paraId="4BDC8DE3" w14:textId="63898236" w:rsidR="00A514BD" w:rsidRDefault="00A514BD" w:rsidP="001E4FA5">
            <w:pPr>
              <w:tabs>
                <w:tab w:val="left" w:pos="3132"/>
              </w:tabs>
              <w:rPr>
                <w:rFonts w:ascii="Roboto" w:hAnsi="Roboto"/>
                <w:color w:val="212529"/>
                <w:shd w:val="clear" w:color="auto" w:fill="FFFFFF"/>
              </w:rPr>
            </w:pPr>
            <w:r>
              <w:rPr>
                <w:rFonts w:ascii="Roboto" w:hAnsi="Roboto"/>
                <w:color w:val="212529"/>
                <w:shd w:val="clear" w:color="auto" w:fill="FFFFFF"/>
              </w:rPr>
              <w:t>Year</w:t>
            </w:r>
          </w:p>
        </w:tc>
        <w:tc>
          <w:tcPr>
            <w:tcW w:w="2880" w:type="dxa"/>
          </w:tcPr>
          <w:p w14:paraId="673C174D" w14:textId="2D4DB12A" w:rsidR="00A514BD" w:rsidRDefault="00A514BD" w:rsidP="001E4FA5">
            <w:pPr>
              <w:tabs>
                <w:tab w:val="left" w:pos="3132"/>
              </w:tabs>
              <w:rPr>
                <w:rFonts w:ascii="Roboto" w:hAnsi="Roboto"/>
                <w:color w:val="212529"/>
                <w:shd w:val="clear" w:color="auto" w:fill="FFFFFF"/>
              </w:rPr>
            </w:pPr>
            <w:r>
              <w:rPr>
                <w:rFonts w:ascii="Roboto" w:hAnsi="Roboto"/>
                <w:color w:val="212529"/>
                <w:shd w:val="clear" w:color="auto" w:fill="FFFFFF"/>
              </w:rPr>
              <w:t>Market Basket Price</w:t>
            </w:r>
          </w:p>
        </w:tc>
        <w:tc>
          <w:tcPr>
            <w:tcW w:w="3217" w:type="dxa"/>
          </w:tcPr>
          <w:p w14:paraId="0756DD03" w14:textId="3C2FF31E" w:rsidR="00A514BD" w:rsidRDefault="00A514BD" w:rsidP="001E4FA5">
            <w:pPr>
              <w:tabs>
                <w:tab w:val="left" w:pos="3132"/>
              </w:tabs>
              <w:rPr>
                <w:rFonts w:ascii="Roboto" w:hAnsi="Roboto"/>
                <w:color w:val="212529"/>
                <w:shd w:val="clear" w:color="auto" w:fill="FFFFFF"/>
              </w:rPr>
            </w:pPr>
            <w:r>
              <w:rPr>
                <w:rFonts w:ascii="Roboto" w:hAnsi="Roboto"/>
                <w:color w:val="212529"/>
                <w:shd w:val="clear" w:color="auto" w:fill="FFFFFF"/>
              </w:rPr>
              <w:t>Consumer Price Index</w:t>
            </w:r>
          </w:p>
        </w:tc>
      </w:tr>
      <w:tr w:rsidR="00A514BD" w14:paraId="772A1042" w14:textId="77777777" w:rsidTr="00A514BD">
        <w:trPr>
          <w:trHeight w:val="290"/>
          <w:jc w:val="center"/>
        </w:trPr>
        <w:tc>
          <w:tcPr>
            <w:tcW w:w="1885" w:type="dxa"/>
          </w:tcPr>
          <w:p w14:paraId="7683B760" w14:textId="77777777" w:rsidR="00A514BD" w:rsidRDefault="00A514BD" w:rsidP="001E4FA5">
            <w:pPr>
              <w:tabs>
                <w:tab w:val="left" w:pos="3132"/>
              </w:tabs>
              <w:rPr>
                <w:rFonts w:ascii="Roboto" w:hAnsi="Roboto"/>
                <w:color w:val="212529"/>
                <w:shd w:val="clear" w:color="auto" w:fill="FFFFFF"/>
              </w:rPr>
            </w:pPr>
          </w:p>
        </w:tc>
        <w:tc>
          <w:tcPr>
            <w:tcW w:w="2880" w:type="dxa"/>
          </w:tcPr>
          <w:p w14:paraId="361ED037" w14:textId="77777777" w:rsidR="00A514BD" w:rsidRDefault="00A514BD" w:rsidP="001E4FA5">
            <w:pPr>
              <w:tabs>
                <w:tab w:val="left" w:pos="3132"/>
              </w:tabs>
              <w:rPr>
                <w:rFonts w:ascii="Roboto" w:hAnsi="Roboto"/>
                <w:color w:val="212529"/>
                <w:shd w:val="clear" w:color="auto" w:fill="FFFFFF"/>
              </w:rPr>
            </w:pPr>
          </w:p>
        </w:tc>
        <w:tc>
          <w:tcPr>
            <w:tcW w:w="3217" w:type="dxa"/>
          </w:tcPr>
          <w:p w14:paraId="5726AF03" w14:textId="77777777" w:rsidR="00A514BD" w:rsidRDefault="00A514BD" w:rsidP="001E4FA5">
            <w:pPr>
              <w:tabs>
                <w:tab w:val="left" w:pos="3132"/>
              </w:tabs>
              <w:rPr>
                <w:rFonts w:ascii="Roboto" w:hAnsi="Roboto"/>
                <w:color w:val="212529"/>
                <w:shd w:val="clear" w:color="auto" w:fill="FFFFFF"/>
              </w:rPr>
            </w:pPr>
          </w:p>
        </w:tc>
      </w:tr>
      <w:tr w:rsidR="00A514BD" w14:paraId="169716C8" w14:textId="77777777" w:rsidTr="00A514BD">
        <w:trPr>
          <w:trHeight w:val="290"/>
          <w:jc w:val="center"/>
        </w:trPr>
        <w:tc>
          <w:tcPr>
            <w:tcW w:w="1885" w:type="dxa"/>
          </w:tcPr>
          <w:p w14:paraId="23BEA62C" w14:textId="77777777" w:rsidR="00A514BD" w:rsidRDefault="00A514BD" w:rsidP="001E4FA5">
            <w:pPr>
              <w:tabs>
                <w:tab w:val="left" w:pos="3132"/>
              </w:tabs>
              <w:rPr>
                <w:rFonts w:ascii="Roboto" w:hAnsi="Roboto"/>
                <w:color w:val="212529"/>
                <w:shd w:val="clear" w:color="auto" w:fill="FFFFFF"/>
              </w:rPr>
            </w:pPr>
          </w:p>
        </w:tc>
        <w:tc>
          <w:tcPr>
            <w:tcW w:w="2880" w:type="dxa"/>
          </w:tcPr>
          <w:p w14:paraId="63F9A9A5" w14:textId="77777777" w:rsidR="00A514BD" w:rsidRDefault="00A514BD" w:rsidP="001E4FA5">
            <w:pPr>
              <w:tabs>
                <w:tab w:val="left" w:pos="3132"/>
              </w:tabs>
              <w:rPr>
                <w:rFonts w:ascii="Roboto" w:hAnsi="Roboto"/>
                <w:color w:val="212529"/>
                <w:shd w:val="clear" w:color="auto" w:fill="FFFFFF"/>
              </w:rPr>
            </w:pPr>
          </w:p>
        </w:tc>
        <w:tc>
          <w:tcPr>
            <w:tcW w:w="3217" w:type="dxa"/>
          </w:tcPr>
          <w:p w14:paraId="7BEDF99A" w14:textId="77777777" w:rsidR="00A514BD" w:rsidRDefault="00A514BD" w:rsidP="001E4FA5">
            <w:pPr>
              <w:tabs>
                <w:tab w:val="left" w:pos="3132"/>
              </w:tabs>
              <w:rPr>
                <w:rFonts w:ascii="Roboto" w:hAnsi="Roboto"/>
                <w:color w:val="212529"/>
                <w:shd w:val="clear" w:color="auto" w:fill="FFFFFF"/>
              </w:rPr>
            </w:pPr>
          </w:p>
        </w:tc>
      </w:tr>
      <w:tr w:rsidR="00A514BD" w14:paraId="68EEE1B4" w14:textId="77777777" w:rsidTr="00A514BD">
        <w:trPr>
          <w:trHeight w:val="277"/>
          <w:jc w:val="center"/>
        </w:trPr>
        <w:tc>
          <w:tcPr>
            <w:tcW w:w="1885" w:type="dxa"/>
          </w:tcPr>
          <w:p w14:paraId="3D51A9AF" w14:textId="77777777" w:rsidR="00A514BD" w:rsidRDefault="00A514BD" w:rsidP="001E4FA5">
            <w:pPr>
              <w:tabs>
                <w:tab w:val="left" w:pos="3132"/>
              </w:tabs>
              <w:rPr>
                <w:rFonts w:ascii="Roboto" w:hAnsi="Roboto"/>
                <w:color w:val="212529"/>
                <w:shd w:val="clear" w:color="auto" w:fill="FFFFFF"/>
              </w:rPr>
            </w:pPr>
          </w:p>
        </w:tc>
        <w:tc>
          <w:tcPr>
            <w:tcW w:w="2880" w:type="dxa"/>
          </w:tcPr>
          <w:p w14:paraId="00E76CCE" w14:textId="77777777" w:rsidR="00A514BD" w:rsidRDefault="00A514BD" w:rsidP="001E4FA5">
            <w:pPr>
              <w:tabs>
                <w:tab w:val="left" w:pos="3132"/>
              </w:tabs>
              <w:rPr>
                <w:rFonts w:ascii="Roboto" w:hAnsi="Roboto"/>
                <w:color w:val="212529"/>
                <w:shd w:val="clear" w:color="auto" w:fill="FFFFFF"/>
              </w:rPr>
            </w:pPr>
          </w:p>
        </w:tc>
        <w:tc>
          <w:tcPr>
            <w:tcW w:w="3217" w:type="dxa"/>
          </w:tcPr>
          <w:p w14:paraId="4945C03A" w14:textId="77777777" w:rsidR="00A514BD" w:rsidRDefault="00A514BD" w:rsidP="001E4FA5">
            <w:pPr>
              <w:tabs>
                <w:tab w:val="left" w:pos="3132"/>
              </w:tabs>
              <w:rPr>
                <w:rFonts w:ascii="Roboto" w:hAnsi="Roboto"/>
                <w:color w:val="212529"/>
                <w:shd w:val="clear" w:color="auto" w:fill="FFFFFF"/>
              </w:rPr>
            </w:pPr>
          </w:p>
        </w:tc>
      </w:tr>
      <w:tr w:rsidR="00A514BD" w14:paraId="04EFC91D" w14:textId="77777777" w:rsidTr="00A514BD">
        <w:trPr>
          <w:trHeight w:val="290"/>
          <w:jc w:val="center"/>
        </w:trPr>
        <w:tc>
          <w:tcPr>
            <w:tcW w:w="1885" w:type="dxa"/>
          </w:tcPr>
          <w:p w14:paraId="2F55A942" w14:textId="77777777" w:rsidR="00A514BD" w:rsidRDefault="00A514BD" w:rsidP="001E4FA5">
            <w:pPr>
              <w:tabs>
                <w:tab w:val="left" w:pos="3132"/>
              </w:tabs>
              <w:rPr>
                <w:rFonts w:ascii="Roboto" w:hAnsi="Roboto"/>
                <w:color w:val="212529"/>
                <w:shd w:val="clear" w:color="auto" w:fill="FFFFFF"/>
              </w:rPr>
            </w:pPr>
          </w:p>
        </w:tc>
        <w:tc>
          <w:tcPr>
            <w:tcW w:w="2880" w:type="dxa"/>
          </w:tcPr>
          <w:p w14:paraId="044B0DEA" w14:textId="77777777" w:rsidR="00A514BD" w:rsidRDefault="00A514BD" w:rsidP="001E4FA5">
            <w:pPr>
              <w:tabs>
                <w:tab w:val="left" w:pos="3132"/>
              </w:tabs>
              <w:rPr>
                <w:rFonts w:ascii="Roboto" w:hAnsi="Roboto"/>
                <w:color w:val="212529"/>
                <w:shd w:val="clear" w:color="auto" w:fill="FFFFFF"/>
              </w:rPr>
            </w:pPr>
          </w:p>
        </w:tc>
        <w:tc>
          <w:tcPr>
            <w:tcW w:w="3217" w:type="dxa"/>
          </w:tcPr>
          <w:p w14:paraId="4E6181AE" w14:textId="77777777" w:rsidR="00A514BD" w:rsidRDefault="00A514BD" w:rsidP="001E4FA5">
            <w:pPr>
              <w:tabs>
                <w:tab w:val="left" w:pos="3132"/>
              </w:tabs>
              <w:rPr>
                <w:rFonts w:ascii="Roboto" w:hAnsi="Roboto"/>
                <w:color w:val="212529"/>
                <w:shd w:val="clear" w:color="auto" w:fill="FFFFFF"/>
              </w:rPr>
            </w:pPr>
          </w:p>
        </w:tc>
      </w:tr>
    </w:tbl>
    <w:p w14:paraId="7AA573DE" w14:textId="77777777" w:rsidR="00A514BD" w:rsidRDefault="00A514BD" w:rsidP="00A514BD">
      <w:pPr>
        <w:pStyle w:val="ListParagraph"/>
        <w:tabs>
          <w:tab w:val="left" w:pos="3132"/>
        </w:tabs>
        <w:rPr>
          <w:rFonts w:ascii="Roboto" w:hAnsi="Roboto"/>
          <w:color w:val="212529"/>
          <w:shd w:val="clear" w:color="auto" w:fill="FFFFFF"/>
        </w:rPr>
      </w:pPr>
    </w:p>
    <w:p w14:paraId="3D817B96" w14:textId="05248BF5" w:rsidR="00A514BD" w:rsidRDefault="00A514BD" w:rsidP="00A514BD">
      <w:pPr>
        <w:pStyle w:val="ListParagraph"/>
        <w:numPr>
          <w:ilvl w:val="0"/>
          <w:numId w:val="5"/>
        </w:numPr>
        <w:tabs>
          <w:tab w:val="left" w:pos="3132"/>
        </w:tabs>
        <w:spacing w:after="0"/>
        <w:rPr>
          <w:rFonts w:ascii="Roboto" w:hAnsi="Roboto"/>
          <w:color w:val="212529"/>
          <w:shd w:val="clear" w:color="auto" w:fill="FFFFFF"/>
        </w:rPr>
      </w:pPr>
      <w:r>
        <w:rPr>
          <w:rFonts w:ascii="Roboto" w:hAnsi="Roboto"/>
          <w:color w:val="212529"/>
          <w:shd w:val="clear" w:color="auto" w:fill="FFFFFF"/>
        </w:rPr>
        <w:t>Now change the base years. What do you notice happens to the Consumer Price Index? Why is this happening?</w:t>
      </w:r>
    </w:p>
    <w:p w14:paraId="6619EFB2" w14:textId="77777777" w:rsidR="00A514BD" w:rsidRPr="00A514BD" w:rsidRDefault="00A514BD" w:rsidP="00A514BD">
      <w:pPr>
        <w:tabs>
          <w:tab w:val="left" w:pos="3132"/>
        </w:tabs>
        <w:rPr>
          <w:rFonts w:ascii="Roboto" w:hAnsi="Roboto"/>
          <w:color w:val="212529"/>
          <w:shd w:val="clear" w:color="auto" w:fill="FFFFFF"/>
        </w:rPr>
      </w:pPr>
    </w:p>
    <w:p w14:paraId="20522D6B" w14:textId="43A6BF40" w:rsidR="00493B0E" w:rsidRPr="00A514BD" w:rsidRDefault="00A514BD" w:rsidP="00A514BD">
      <w:pPr>
        <w:pStyle w:val="ListParagraph"/>
        <w:numPr>
          <w:ilvl w:val="0"/>
          <w:numId w:val="5"/>
        </w:numPr>
        <w:tabs>
          <w:tab w:val="left" w:pos="3132"/>
        </w:tabs>
        <w:rPr>
          <w:rFonts w:ascii="Roboto" w:eastAsia="Times New Roman" w:hAnsi="Roboto" w:cs="Times New Roman"/>
          <w:color w:val="212529"/>
        </w:rPr>
      </w:pPr>
      <w:r>
        <w:rPr>
          <w:rFonts w:ascii="Roboto" w:hAnsi="Roboto"/>
          <w:color w:val="212529"/>
          <w:shd w:val="clear" w:color="auto" w:fill="FFFFFF"/>
        </w:rPr>
        <w:t xml:space="preserve">When ready, click “View Inflation Rates” and record your inflation rates below. </w:t>
      </w:r>
    </w:p>
    <w:tbl>
      <w:tblPr>
        <w:tblStyle w:val="TableGrid"/>
        <w:tblW w:w="0" w:type="auto"/>
        <w:jc w:val="center"/>
        <w:tblLook w:val="04A0" w:firstRow="1" w:lastRow="0" w:firstColumn="1" w:lastColumn="0" w:noHBand="0" w:noVBand="1"/>
      </w:tblPr>
      <w:tblGrid>
        <w:gridCol w:w="1885"/>
        <w:gridCol w:w="2880"/>
        <w:gridCol w:w="3217"/>
      </w:tblGrid>
      <w:tr w:rsidR="00A514BD" w14:paraId="6024A9B9" w14:textId="77777777" w:rsidTr="001E4FA5">
        <w:trPr>
          <w:trHeight w:val="290"/>
          <w:jc w:val="center"/>
        </w:trPr>
        <w:tc>
          <w:tcPr>
            <w:tcW w:w="1885" w:type="dxa"/>
          </w:tcPr>
          <w:p w14:paraId="2DD4E5BC" w14:textId="5A132974" w:rsidR="00A514BD" w:rsidRDefault="00A514BD" w:rsidP="001E4FA5">
            <w:pPr>
              <w:tabs>
                <w:tab w:val="left" w:pos="3132"/>
              </w:tabs>
              <w:rPr>
                <w:rFonts w:ascii="Roboto" w:hAnsi="Roboto"/>
                <w:color w:val="212529"/>
                <w:shd w:val="clear" w:color="auto" w:fill="FFFFFF"/>
              </w:rPr>
            </w:pPr>
            <w:r>
              <w:rPr>
                <w:rFonts w:ascii="Roboto" w:hAnsi="Roboto"/>
                <w:color w:val="212529"/>
                <w:shd w:val="clear" w:color="auto" w:fill="FFFFFF"/>
              </w:rPr>
              <w:t>Year 1 to Year 2</w:t>
            </w:r>
          </w:p>
        </w:tc>
        <w:tc>
          <w:tcPr>
            <w:tcW w:w="2880" w:type="dxa"/>
          </w:tcPr>
          <w:p w14:paraId="5B7E2F58" w14:textId="534AFE49" w:rsidR="00A514BD" w:rsidRDefault="00A514BD" w:rsidP="001E4FA5">
            <w:pPr>
              <w:tabs>
                <w:tab w:val="left" w:pos="3132"/>
              </w:tabs>
              <w:rPr>
                <w:rFonts w:ascii="Roboto" w:hAnsi="Roboto"/>
                <w:color w:val="212529"/>
                <w:shd w:val="clear" w:color="auto" w:fill="FFFFFF"/>
              </w:rPr>
            </w:pPr>
            <w:r>
              <w:rPr>
                <w:rFonts w:ascii="Roboto" w:hAnsi="Roboto"/>
                <w:color w:val="212529"/>
                <w:shd w:val="clear" w:color="auto" w:fill="FFFFFF"/>
              </w:rPr>
              <w:t>Year 2 to Year 3</w:t>
            </w:r>
          </w:p>
        </w:tc>
        <w:tc>
          <w:tcPr>
            <w:tcW w:w="3217" w:type="dxa"/>
          </w:tcPr>
          <w:p w14:paraId="12EB18D7" w14:textId="49AF1806" w:rsidR="00A514BD" w:rsidRDefault="00A514BD" w:rsidP="001E4FA5">
            <w:pPr>
              <w:tabs>
                <w:tab w:val="left" w:pos="3132"/>
              </w:tabs>
              <w:rPr>
                <w:rFonts w:ascii="Roboto" w:hAnsi="Roboto"/>
                <w:color w:val="212529"/>
                <w:shd w:val="clear" w:color="auto" w:fill="FFFFFF"/>
              </w:rPr>
            </w:pPr>
            <w:r>
              <w:rPr>
                <w:rFonts w:ascii="Roboto" w:hAnsi="Roboto"/>
                <w:color w:val="212529"/>
                <w:shd w:val="clear" w:color="auto" w:fill="FFFFFF"/>
              </w:rPr>
              <w:t>Year 1 to Year 3</w:t>
            </w:r>
          </w:p>
        </w:tc>
      </w:tr>
      <w:tr w:rsidR="00A514BD" w14:paraId="30B6AA79" w14:textId="77777777" w:rsidTr="001E4FA5">
        <w:trPr>
          <w:trHeight w:val="290"/>
          <w:jc w:val="center"/>
        </w:trPr>
        <w:tc>
          <w:tcPr>
            <w:tcW w:w="1885" w:type="dxa"/>
          </w:tcPr>
          <w:p w14:paraId="79901231" w14:textId="77777777" w:rsidR="00A514BD" w:rsidRDefault="00A514BD" w:rsidP="001E4FA5">
            <w:pPr>
              <w:tabs>
                <w:tab w:val="left" w:pos="3132"/>
              </w:tabs>
              <w:rPr>
                <w:rFonts w:ascii="Roboto" w:hAnsi="Roboto"/>
                <w:color w:val="212529"/>
                <w:shd w:val="clear" w:color="auto" w:fill="FFFFFF"/>
              </w:rPr>
            </w:pPr>
          </w:p>
        </w:tc>
        <w:tc>
          <w:tcPr>
            <w:tcW w:w="2880" w:type="dxa"/>
          </w:tcPr>
          <w:p w14:paraId="2716E8E6" w14:textId="77777777" w:rsidR="00A514BD" w:rsidRDefault="00A514BD" w:rsidP="001E4FA5">
            <w:pPr>
              <w:tabs>
                <w:tab w:val="left" w:pos="3132"/>
              </w:tabs>
              <w:rPr>
                <w:rFonts w:ascii="Roboto" w:hAnsi="Roboto"/>
                <w:color w:val="212529"/>
                <w:shd w:val="clear" w:color="auto" w:fill="FFFFFF"/>
              </w:rPr>
            </w:pPr>
          </w:p>
        </w:tc>
        <w:tc>
          <w:tcPr>
            <w:tcW w:w="3217" w:type="dxa"/>
          </w:tcPr>
          <w:p w14:paraId="34F18637" w14:textId="77777777" w:rsidR="00A514BD" w:rsidRDefault="00A514BD" w:rsidP="001E4FA5">
            <w:pPr>
              <w:tabs>
                <w:tab w:val="left" w:pos="3132"/>
              </w:tabs>
              <w:rPr>
                <w:rFonts w:ascii="Roboto" w:hAnsi="Roboto"/>
                <w:color w:val="212529"/>
                <w:shd w:val="clear" w:color="auto" w:fill="FFFFFF"/>
              </w:rPr>
            </w:pPr>
          </w:p>
        </w:tc>
      </w:tr>
    </w:tbl>
    <w:p w14:paraId="6F03D895" w14:textId="0671E9FF" w:rsidR="00A514BD" w:rsidRDefault="00A514BD" w:rsidP="00A514BD">
      <w:pPr>
        <w:pStyle w:val="ListParagraph"/>
        <w:numPr>
          <w:ilvl w:val="0"/>
          <w:numId w:val="5"/>
        </w:numPr>
        <w:tabs>
          <w:tab w:val="left" w:pos="3132"/>
        </w:tabs>
        <w:rPr>
          <w:rFonts w:ascii="Roboto" w:eastAsia="Times New Roman" w:hAnsi="Roboto" w:cs="Times New Roman"/>
          <w:color w:val="212529"/>
        </w:rPr>
      </w:pPr>
      <w:r>
        <w:rPr>
          <w:rFonts w:ascii="Roboto" w:eastAsia="Times New Roman" w:hAnsi="Roboto" w:cs="Times New Roman"/>
          <w:color w:val="212529"/>
        </w:rPr>
        <w:t>Once again, click through the different base years. What do you notice about your inflation rates? Why is this the case?</w:t>
      </w:r>
    </w:p>
    <w:p w14:paraId="5B2A879E" w14:textId="77777777" w:rsidR="008C5654" w:rsidRDefault="008C5654" w:rsidP="008C5654">
      <w:pPr>
        <w:pStyle w:val="ListParagraph"/>
        <w:tabs>
          <w:tab w:val="left" w:pos="3132"/>
        </w:tabs>
        <w:rPr>
          <w:rFonts w:ascii="Roboto" w:eastAsia="Times New Roman" w:hAnsi="Roboto" w:cs="Times New Roman"/>
          <w:color w:val="212529"/>
        </w:rPr>
      </w:pPr>
    </w:p>
    <w:p w14:paraId="4D06B922" w14:textId="77777777" w:rsidR="00484929" w:rsidRDefault="00484929" w:rsidP="00484929">
      <w:pPr>
        <w:pStyle w:val="ListParagraph"/>
        <w:tabs>
          <w:tab w:val="left" w:pos="3132"/>
        </w:tabs>
        <w:rPr>
          <w:rFonts w:ascii="Roboto" w:eastAsia="Times New Roman" w:hAnsi="Roboto" w:cs="Times New Roman"/>
          <w:color w:val="212529"/>
        </w:rPr>
      </w:pPr>
    </w:p>
    <w:p w14:paraId="640E1497" w14:textId="55368867" w:rsidR="00484929" w:rsidRPr="00484929" w:rsidRDefault="00484929" w:rsidP="00484929">
      <w:pPr>
        <w:pStyle w:val="ListParagraph"/>
        <w:numPr>
          <w:ilvl w:val="0"/>
          <w:numId w:val="5"/>
        </w:numPr>
        <w:tabs>
          <w:tab w:val="left" w:pos="3132"/>
        </w:tabs>
        <w:rPr>
          <w:rFonts w:ascii="Roboto" w:eastAsia="Times New Roman" w:hAnsi="Roboto" w:cs="Times New Roman"/>
          <w:color w:val="212529"/>
        </w:rPr>
      </w:pPr>
      <w:r>
        <w:rPr>
          <w:rFonts w:ascii="Roboto" w:eastAsia="Times New Roman" w:hAnsi="Roboto" w:cs="Times New Roman"/>
          <w:color w:val="212529"/>
        </w:rPr>
        <w:t>Explain a strength of measuring inflation this way and a weakness.</w:t>
      </w:r>
    </w:p>
    <w:sectPr w:rsidR="00484929" w:rsidRPr="00484929" w:rsidSect="006603F1">
      <w:pgSz w:w="12240" w:h="15840"/>
      <w:pgMar w:top="360" w:right="63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EDA"/>
    <w:multiLevelType w:val="multilevel"/>
    <w:tmpl w:val="D0F84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A316A"/>
    <w:multiLevelType w:val="hybridMultilevel"/>
    <w:tmpl w:val="945C2AAA"/>
    <w:lvl w:ilvl="0" w:tplc="F60813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D857041"/>
    <w:multiLevelType w:val="multilevel"/>
    <w:tmpl w:val="9AD67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D21DFF"/>
    <w:multiLevelType w:val="hybridMultilevel"/>
    <w:tmpl w:val="5CE66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259DA"/>
    <w:multiLevelType w:val="hybridMultilevel"/>
    <w:tmpl w:val="01463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D31D2"/>
    <w:multiLevelType w:val="hybridMultilevel"/>
    <w:tmpl w:val="9BC8F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00389"/>
    <w:multiLevelType w:val="hybridMultilevel"/>
    <w:tmpl w:val="D71A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C16B3"/>
    <w:multiLevelType w:val="multilevel"/>
    <w:tmpl w:val="267E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3D6D8E"/>
    <w:multiLevelType w:val="hybridMultilevel"/>
    <w:tmpl w:val="FDF09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5B07EE"/>
    <w:multiLevelType w:val="hybridMultilevel"/>
    <w:tmpl w:val="D00622D2"/>
    <w:lvl w:ilvl="0" w:tplc="4342AB80">
      <w:start w:val="1"/>
      <w:numFmt w:val="decimal"/>
      <w:lvlText w:val="%1."/>
      <w:lvlJc w:val="left"/>
      <w:pPr>
        <w:ind w:left="780" w:hanging="360"/>
      </w:pPr>
      <w:rPr>
        <w:rFonts w:ascii="Roboto" w:hAnsi="Roboto" w:hint="default"/>
        <w:i w:val="0"/>
        <w:color w:val="auto"/>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8"/>
  </w:num>
  <w:num w:numId="3">
    <w:abstractNumId w:val="4"/>
  </w:num>
  <w:num w:numId="4">
    <w:abstractNumId w:val="1"/>
  </w:num>
  <w:num w:numId="5">
    <w:abstractNumId w:val="6"/>
  </w:num>
  <w:num w:numId="6">
    <w:abstractNumId w:val="7"/>
  </w:num>
  <w:num w:numId="7">
    <w:abstractNumId w:val="0"/>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FA"/>
    <w:rsid w:val="001A70E5"/>
    <w:rsid w:val="001C4515"/>
    <w:rsid w:val="001E6D06"/>
    <w:rsid w:val="002B0EFB"/>
    <w:rsid w:val="002D63BB"/>
    <w:rsid w:val="00391B6E"/>
    <w:rsid w:val="00426799"/>
    <w:rsid w:val="00484929"/>
    <w:rsid w:val="00493B0E"/>
    <w:rsid w:val="006603F1"/>
    <w:rsid w:val="007744BC"/>
    <w:rsid w:val="008C5654"/>
    <w:rsid w:val="008D5673"/>
    <w:rsid w:val="00947DF5"/>
    <w:rsid w:val="00953960"/>
    <w:rsid w:val="009543B0"/>
    <w:rsid w:val="00966D25"/>
    <w:rsid w:val="00A514BD"/>
    <w:rsid w:val="00AD2DF0"/>
    <w:rsid w:val="00C164DB"/>
    <w:rsid w:val="00C92FF3"/>
    <w:rsid w:val="00CE1D33"/>
    <w:rsid w:val="00E3165C"/>
    <w:rsid w:val="00E4733C"/>
    <w:rsid w:val="00E740F3"/>
    <w:rsid w:val="00EA2EFA"/>
    <w:rsid w:val="00EB0132"/>
    <w:rsid w:val="00FC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4937"/>
  <w15:chartTrackingRefBased/>
  <w15:docId w15:val="{769CF6DE-9EB3-4D21-B996-AEAEEA5F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1B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B6E"/>
    <w:rPr>
      <w:b/>
      <w:bCs/>
    </w:rPr>
  </w:style>
  <w:style w:type="table" w:styleId="TableGrid">
    <w:name w:val="Table Grid"/>
    <w:basedOn w:val="TableNormal"/>
    <w:uiPriority w:val="39"/>
    <w:rsid w:val="002B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EFB"/>
    <w:pPr>
      <w:ind w:left="720"/>
      <w:contextualSpacing/>
    </w:pPr>
  </w:style>
  <w:style w:type="paragraph" w:styleId="BalloonText">
    <w:name w:val="Balloon Text"/>
    <w:basedOn w:val="Normal"/>
    <w:link w:val="BalloonTextChar"/>
    <w:uiPriority w:val="99"/>
    <w:semiHidden/>
    <w:unhideWhenUsed/>
    <w:rsid w:val="00E7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0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9269">
      <w:bodyDiv w:val="1"/>
      <w:marLeft w:val="0"/>
      <w:marRight w:val="0"/>
      <w:marTop w:val="0"/>
      <w:marBottom w:val="0"/>
      <w:divBdr>
        <w:top w:val="none" w:sz="0" w:space="0" w:color="auto"/>
        <w:left w:val="none" w:sz="0" w:space="0" w:color="auto"/>
        <w:bottom w:val="none" w:sz="0" w:space="0" w:color="auto"/>
        <w:right w:val="none" w:sz="0" w:space="0" w:color="auto"/>
      </w:divBdr>
    </w:div>
    <w:div w:id="455367465">
      <w:bodyDiv w:val="1"/>
      <w:marLeft w:val="0"/>
      <w:marRight w:val="0"/>
      <w:marTop w:val="0"/>
      <w:marBottom w:val="0"/>
      <w:divBdr>
        <w:top w:val="none" w:sz="0" w:space="0" w:color="auto"/>
        <w:left w:val="none" w:sz="0" w:space="0" w:color="auto"/>
        <w:bottom w:val="none" w:sz="0" w:space="0" w:color="auto"/>
        <w:right w:val="none" w:sz="0" w:space="0" w:color="auto"/>
      </w:divBdr>
    </w:div>
    <w:div w:id="719136129">
      <w:bodyDiv w:val="1"/>
      <w:marLeft w:val="0"/>
      <w:marRight w:val="0"/>
      <w:marTop w:val="0"/>
      <w:marBottom w:val="0"/>
      <w:divBdr>
        <w:top w:val="none" w:sz="0" w:space="0" w:color="auto"/>
        <w:left w:val="none" w:sz="0" w:space="0" w:color="auto"/>
        <w:bottom w:val="none" w:sz="0" w:space="0" w:color="auto"/>
        <w:right w:val="none" w:sz="0" w:space="0" w:color="auto"/>
      </w:divBdr>
    </w:div>
    <w:div w:id="764880456">
      <w:bodyDiv w:val="1"/>
      <w:marLeft w:val="0"/>
      <w:marRight w:val="0"/>
      <w:marTop w:val="0"/>
      <w:marBottom w:val="0"/>
      <w:divBdr>
        <w:top w:val="none" w:sz="0" w:space="0" w:color="auto"/>
        <w:left w:val="none" w:sz="0" w:space="0" w:color="auto"/>
        <w:bottom w:val="none" w:sz="0" w:space="0" w:color="auto"/>
        <w:right w:val="none" w:sz="0" w:space="0" w:color="auto"/>
      </w:divBdr>
    </w:div>
    <w:div w:id="1047023903">
      <w:bodyDiv w:val="1"/>
      <w:marLeft w:val="0"/>
      <w:marRight w:val="0"/>
      <w:marTop w:val="0"/>
      <w:marBottom w:val="0"/>
      <w:divBdr>
        <w:top w:val="none" w:sz="0" w:space="0" w:color="auto"/>
        <w:left w:val="none" w:sz="0" w:space="0" w:color="auto"/>
        <w:bottom w:val="none" w:sz="0" w:space="0" w:color="auto"/>
        <w:right w:val="none" w:sz="0" w:space="0" w:color="auto"/>
      </w:divBdr>
    </w:div>
    <w:div w:id="1493763856">
      <w:bodyDiv w:val="1"/>
      <w:marLeft w:val="0"/>
      <w:marRight w:val="0"/>
      <w:marTop w:val="0"/>
      <w:marBottom w:val="0"/>
      <w:divBdr>
        <w:top w:val="none" w:sz="0" w:space="0" w:color="auto"/>
        <w:left w:val="none" w:sz="0" w:space="0" w:color="auto"/>
        <w:bottom w:val="none" w:sz="0" w:space="0" w:color="auto"/>
        <w:right w:val="none" w:sz="0" w:space="0" w:color="auto"/>
      </w:divBdr>
    </w:div>
    <w:div w:id="1596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Cannon</dc:creator>
  <cp:keywords/>
  <dc:description/>
  <cp:lastModifiedBy>Chris Cannon</cp:lastModifiedBy>
  <cp:revision>6</cp:revision>
  <cp:lastPrinted>2021-09-09T12:44:00Z</cp:lastPrinted>
  <dcterms:created xsi:type="dcterms:W3CDTF">2021-09-08T16:40:00Z</dcterms:created>
  <dcterms:modified xsi:type="dcterms:W3CDTF">2021-09-09T12:47:00Z</dcterms:modified>
</cp:coreProperties>
</file>